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Best Global Brands 2019: változatlanul a Toyota a legértékesebb autómárka</w:t>
      </w:r>
    </w:p>
    <w:p>
      <w:r>
        <w:rPr>
          <w:sz w:val="22"/>
          <w:szCs w:val="22"/>
          <w:b/>
        </w:rPr>
        <w:t xml:space="preserve">Immár 16. éve őrzi első helyét az autómárkák versenyében a Toyota az Interbrand éves listáján. Az autóipar összteljesítménye javult, a mezőny javarészt stabil, az erőviszonyok azonban jelentősen megváltoztak.</w:t>
      </w:r>
    </w:p>
    <w:p/>
    <w:p>
      <w:pPr>
        <w:spacing w:after="100"/>
      </w:pPr>
      <w:r>
        <w:rPr>
          <w:sz w:val="22"/>
          <w:szCs w:val="22"/>
        </w:rPr>
        <w:t xml:space="preserve">Az ezredfordulón alapított Best Global Brands (legjobb globális márkák) listán minden eddiginél erősebb teljesítménnyel, sorban tizenhatodszor végzett az autógyártók élén a Toyota.</w:t>
      </w:r>
    </w:p>
    <w:p>
      <w:pPr>
        <w:spacing w:after="100"/>
      </w:pPr>
      <w:r>
        <w:rPr>
          <w:sz w:val="22"/>
          <w:szCs w:val="22"/>
        </w:rPr>
        <w:t xml:space="preserve">Az Interbrand az ezredforduló óta állítja össze a világ száz, aktuálisan legértékesebb cégét tartalmazó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„Best Global Brands” listáját.</w:t>
        </w:r>
      </w:hyperlink>
      <w:r>
        <w:rPr>
          <w:sz w:val="22"/>
          <w:szCs w:val="22"/>
        </w:rPr>
        <w:t xml:space="preserve"> A rangsor felállítása során figyelembe veszik a vállalatok pénzügyi mutatóit, megvizsgálják, a márkanév milyen mértékben befolyásolja a vásárlói döntéseket, valamint, hogy mennyire képes megtartani ügyfeleit az adott a márka. Ebből a három fő tényezőből számítják ki az egyes brandek értékét.</w:t>
      </w:r>
    </w:p>
    <w:p>
      <w:pPr>
        <w:spacing w:after="100"/>
      </w:pPr>
      <w:r>
        <w:rPr>
          <w:sz w:val="22"/>
          <w:szCs w:val="22"/>
        </w:rPr>
        <w:t xml:space="preserve">Instabil pozíciónak számít a lista belépő, századik helye: 2016-ban a Tesla debütált itt, hogy aztán 2018-ban le is csússzon a listáról; 2018-ban a Subaru kapaszkodott meg a rangsor legvégén, ám idén nem tudta tartani pozícióját. Annál erősebben jön fel a Ferrari: két éve a 88. helyen kezdett, mostanra a 77-re kapaszkodott fel, megelőzve a Kiát, amely a 2017-es 69. helyét mostanra a 78.-ra cserélte. Az olasz presztízsmárka 12 százalékot meghaladó növekedésével az év sikersztorijának számít az autóipari szereplők körében. A kilencedik és tízedik poszton helyet cserélt a Nissan és a Porsche, míg a Land Rover és a Mini ugyanúgy őrzik pozíciójukat a lista végén, ahogy a nyolc legerősebb helyezett rangsora sem változott 2018-hoz képest.</w:t>
      </w:r>
    </w:p>
    <w:p>
      <w:pPr>
        <w:spacing w:after="100"/>
      </w:pPr>
      <w:r>
        <w:rPr>
          <w:sz w:val="22"/>
          <w:szCs w:val="22"/>
        </w:rPr>
        <w:t xml:space="preserve">A százas listán szereplő autógyártók összértéke 4,96 százalékkal erősödött a tavalyi eredményhez képest. Ha a két éve a 77. helyre emelkedő, majd onnan két év alatt 22 helyet zuhanó Harley-Davidsont is közéjük számítjuk, az eredmény 3,1 százalékra romlik. Egyetlen más ipari szegmens sem mutatott fel ilyen szerény növekedést – sovány vigasz, hogy ezzel a 15 szereplővel az autóipar a legnépesebb szektor a Top 100-as listán.</w:t>
      </w:r>
    </w:p>
    <w:p>
      <w:pPr>
        <w:spacing w:after="100"/>
      </w:pPr>
      <w:r>
        <w:rPr>
          <w:sz w:val="22"/>
          <w:szCs w:val="22"/>
        </w:rPr>
        <w:t xml:space="preserve">Mindez nem zavarja a lista dobogósait: a Toyotát, a Mercedes-Benzt és a BMW-t. Közülük a 2004 óta folyamatosan az élen álló Toyota mutatta fel a legnagyobb mértékű (5,32%) növekedést. A japán autógyártó 2000-ben az abszolút 15. helyen nyitott a Best Global Brands listán. Innen folyamatosan lépdelt előre; eddigi legjobb teljesítményét, az abszolút ötödik helyezést 2016-ben érte el. Ugyanakkor márkaértéke soha nem volt még olyan magas, mint idén. </w:t>
      </w:r>
      <w:r>
        <w:rPr>
          <w:sz w:val="22"/>
          <w:szCs w:val="22"/>
          <w:b/>
        </w:rPr>
        <w:t xml:space="preserve">A lista furcsa tanúsága hogy több márka hiába egyre erősebb és ismertebb, ennek ellenére nem tud jobb pozíciót kivívni magának. Ez annak tudható be, hogy az általános fogyasztói preferenciák a korábbi termékközpontúságról egyre inkább a szolgáltatások irányába tolódnak el.</w:t>
      </w:r>
    </w:p>
    <w:p>
      <w:pPr>
        <w:spacing w:after="100"/>
      </w:pPr>
    </w:p>
    <w:p>
      <w:r>
        <w:pict>
          <v:shape type="#_x0000_t75" style="width:480px;height: 2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Ez a jelenség az autóiparban is egyre erőteljesebben érezhető: a mobilitási szegmensben azok a márkák tudnak komoly sikereket elérni, amelyek magukévá tették az átalakulás eszményét, és lépést tartanak az elvárások gyors változásával. </w:t>
      </w:r>
      <w:r>
        <w:rPr>
          <w:sz w:val="22"/>
          <w:szCs w:val="22"/>
        </w:rPr>
        <w:t xml:space="preserve">A villamosítás (hibrid, elektromos, üzemanyagcellás hajtásláncok), az autonóm mobilitás és a mobilitási szolgáltatások (autómegosztás, fuvarmegosztás) terén mutatott úttörő szerepvállalás nélkül lemorzsolódnak a márkák. A Toyota az öntöltő hibridek műfajának megteremtése és felvirágoztatása után idén hirdette meg akkumulátoros elektromos offenzíváját. A vállalat már jövőre forgalomba állítja magas fokú önvezető képességekkel bíró járműveit, autómegosztó és last mile szolgáltatásai pedig Ázsiától Észak-Amerikáig sikeresen szolgálják ki az ügyfeleket.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További infografikák és érdekes adatok a képgalériában, valamint a sajtóközlemény csatolmányában külön is megtekinthetők.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Interbrand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https://news.smartermedia.hu/nemzetkozi-hirek/interbrand-best-global-brands-2019-valtozatlanul-toyota-legertekesebb-automarka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nterbrand.com/best-brands/best-global-brands/2019/rankin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2026-08-12T01:55:47+02:00</dcterms:created>
  <dcterms:modified xsi:type="dcterms:W3CDTF">2026-08-12T01:55:47+02:00</dcterms:modified>
  <dc:title/>
  <dc:description/>
  <dc:subject/>
  <cp:keywords/>
  <cp:category/>
</cp:coreProperties>
</file>