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az Év Japán Autója!</w:t>
      </w:r>
    </w:p>
    <w:p>
      <w:r>
        <w:rPr>
          <w:sz w:val="22"/>
          <w:szCs w:val="22"/>
          <w:b/>
        </w:rPr>
        <w:t xml:space="preserve">Az új generációs Toyota RAV4 nyerte el a 2019-2020. év Japán Autója (Japan Car of the Year) díjat. Mostani győzelmével tízedik JCOTY Év Autója díját szerezte meg a Toyota-csoport.</w:t>
      </w:r>
    </w:p>
    <w:p/>
    <w:p>
      <w:pPr>
        <w:spacing w:after="100"/>
      </w:pPr>
      <w:r>
        <w:rPr>
          <w:sz w:val="22"/>
          <w:szCs w:val="22"/>
        </w:rPr>
        <w:t xml:space="preserve">Idén 40. alkalommal adták át a Japan Car of the Year (JCOTY) díjat. A 2018. november 1. és 2019. október 31. között bevezetett, új vagy megújult modellek közül elsöprő többséggel választották meg a Toyota ötödik generációs szabadidőjárművét, mint az év legfontosabb újdonságát.</w:t>
      </w:r>
    </w:p>
    <w:p>
      <w:pPr>
        <w:spacing w:after="100"/>
      </w:pPr>
      <w:r>
        <w:rPr>
          <w:sz w:val="22"/>
          <w:szCs w:val="22"/>
        </w:rPr>
        <w:t xml:space="preserve">Az 1980-ban alapított Japan Car of the Year (JCOTY) díj a legrégebbi autós elismerés a szigetországban. Az idei évben különösen erős volt a mezőny, a szaksajtó arra számított, hogy fej-fej melletti küzdelemben dől majd el a 40. trófea sorsa. Erre azonban nem került sor: a legrangosabb autóipari és autópiaci újságírókból, illetve szakemberekből álló, mintegy 60 tagú zsűri döntése alapján elsöprő fölénnyel nyert a Toyota RAV4. </w:t>
      </w:r>
      <w:r>
        <w:rPr>
          <w:sz w:val="22"/>
          <w:szCs w:val="22"/>
          <w:b/>
        </w:rPr>
        <w:t xml:space="preserve">Az ötödik generációs szabadidőjármű 436 pontot kapott a döntőbizottság tagjaitól, messze megelőzve a 328 pontos második helyezettet.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Mazda3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import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Különdíjak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emocionális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ProPilot 2.0 autonóm technológia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én innovációja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eK Cross / Nissan Dayz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miniautója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2019-es Toyota RAV4</w:t>
      </w:r>
      <w:r>
        <w:rPr>
          <w:sz w:val="22"/>
          <w:szCs w:val="22"/>
        </w:rPr>
        <w:t xml:space="preserve"> az eredetileg 1994-ben bevezetett, kategóriateremtő crossover modell ötödik generációja. A Toyota Camry-hez hasonlóan a TNGA-K padlólemezre épülő szabadidőjármű a modellcsalád első olyan tagja, amely</w:t>
      </w:r>
      <w:r>
        <w:rPr>
          <w:sz w:val="22"/>
          <w:szCs w:val="22"/>
          <w:b/>
        </w:rPr>
        <w:t xml:space="preserve"> a világon sehol nem kapható dízelmotorral:</w:t>
      </w:r>
      <w:r>
        <w:rPr>
          <w:sz w:val="22"/>
          <w:szCs w:val="22"/>
        </w:rPr>
        <w:t xml:space="preserve"> európai választéka egy 2.5 literes benzinmotorra épülő, 222 lóerős hibrid hajtásláncból, valamint egy 175 lóerős, 2.0 literes benzinmotorból áll.</w:t>
      </w:r>
    </w:p>
    <w:p>
      <w:pPr>
        <w:spacing w:after="100"/>
      </w:pPr>
      <w:r>
        <w:rPr>
          <w:sz w:val="22"/>
          <w:szCs w:val="22"/>
        </w:rPr>
        <w:t xml:space="preserve">Az előbbi különleges, elektromos összkerékhajtással, valamint 5,5-5,7 l/100 km közötti vegyes üzemű átlagfogyasztással (WLTP) emelkedik ki a kompakt és középkategóriás szabadidőjárművek mezőnyéből – nem véletlen, hogy </w:t>
      </w:r>
      <w:r>
        <w:rPr>
          <w:sz w:val="22"/>
          <w:szCs w:val="22"/>
          <w:b/>
        </w:rPr>
        <w:t xml:space="preserve">Európában az év első kilenc hónapjában eladott, több mint 107 ezer RAV4</w:t>
      </w:r>
      <w:r>
        <w:rPr>
          <w:sz w:val="22"/>
          <w:szCs w:val="22"/>
        </w:rPr>
        <w:t xml:space="preserve"> (+24% az előző év azonos időszakához képest) közel </w:t>
      </w:r>
      <w:r>
        <w:rPr>
          <w:sz w:val="22"/>
          <w:szCs w:val="22"/>
          <w:b/>
        </w:rPr>
        <w:t xml:space="preserve">70 százaléka, több mint 75 ezer autó</w:t>
      </w:r>
      <w:r>
        <w:rPr>
          <w:sz w:val="22"/>
          <w:szCs w:val="22"/>
        </w:rPr>
        <w:t xml:space="preserve"> ezzel </w:t>
      </w:r>
      <w:r>
        <w:rPr>
          <w:sz w:val="22"/>
          <w:szCs w:val="22"/>
          <w:b/>
        </w:rPr>
        <w:t xml:space="preserve">a hibrid hajtáslánccal került forgalomba.</w:t>
      </w:r>
    </w:p>
    <w:p>
      <w:pPr>
        <w:spacing w:after="100"/>
      </w:pPr>
      <w:r>
        <w:rPr>
          <w:sz w:val="22"/>
          <w:szCs w:val="22"/>
        </w:rPr>
        <w:t xml:space="preserve">A Toyota-csoport mostani győzelmével tízedik JCOTY Év Autója díját szerezte meg. Az autógyártónak két típusa is tudott ismételni az évek során: a Toyota Celsior az akkor Japánban még nem forgalmazott Lexus márka zászlóshajójának, az LS400-asnak volt a belpiacos megfelelője; a következő generációs modell már világszerte ismert nevén, Lexus LS430-ként nyerte el az év legjobb újdonságának járó kitüntetést. Szintén Év Autója díjat kapott az első generációs Toyota Prius, a világ első sorozatgyártású hibrid modellje; sikerét az új generációs hibrid hajtáslánccal debütáló, harmadik széria ismételte meg 2009-ben.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1981–1982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Soarer (Lexus SC)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1984–1985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MR2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1989–1990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Celsior (Lexus LS)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1997–1998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1998–1999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Altezza (Lexus IS)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1999–2000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Vitz/Platz/Fun Cargo (=Toyota Yaris/Yaris Verso)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2006–2007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2008–2009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iQ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2009–2010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https://news.smartermedia.hu/nemzetkozi-hirek/toyota-rav4-az-ev-japan-autoja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2026-08-12T06:48:55+02:00</dcterms:created>
  <dcterms:modified xsi:type="dcterms:W3CDTF">2026-08-12T06:48:55+02:00</dcterms:modified>
  <dc:title/>
  <dc:description/>
  <dc:subject/>
  <cp:keywords/>
  <cp:category/>
</cp:coreProperties>
</file>