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megállás: harminc újdonság három év alatt a Toyota-csoporttól</w:t>
      </w:r>
    </w:p>
    <w:p>
      <w:r>
        <w:rPr>
          <w:sz w:val="22"/>
          <w:szCs w:val="22"/>
          <w:b/>
        </w:rPr>
        <w:t xml:space="preserve">A következő három évben izgalmas változások várhatók a Toyota háza táján. "A szokásos modellfrissítések és generációváltások mellett új szegmensekben is megveti a lábát az autógyártó" - emelte ki Bob Carter, a Toyota Motor North America értékesítésért felelős alelnöke.</w:t>
      </w:r>
    </w:p>
    <w:p/>
    <w:p>
      <w:pPr>
        <w:spacing w:after="100"/>
      </w:pPr>
      <w:r>
        <w:rPr>
          <w:sz w:val="22"/>
          <w:szCs w:val="22"/>
        </w:rPr>
        <w:t xml:space="preserve">36 hónap alatt 31 termékújdonság jön, ebből tíz már 2020-ban – ezt ígérte a december eleji vállalati ünnepségen tartott beszédében, majd ezt később újságíróknak 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megerősítette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i/>
          <w:iCs/>
        </w:rPr>
        <w:t xml:space="preserve">Bob Carter</w:t>
      </w:r>
      <w:r>
        <w:rPr>
          <w:sz w:val="22"/>
          <w:szCs w:val="22"/>
        </w:rPr>
        <w:t xml:space="preserve">, a Toyota Motor North America értékesítésért felelős alelnöke. Ez akkor is nagy szám és komoly vállalás, ha egy része nyilvánvalóan modellfrissítés vagy annál is kisebb mértékű módosítás – új hajtáslánc-változatok, bővülő felszereltség – lesz. Ugyanakkor nem csupán új generációs típusokra, de vadonatúj modellkoncepciókra is számíthatunk az alelnök szerint.</w:t>
      </w:r>
    </w:p>
    <w:p>
      <w:pPr>
        <w:spacing w:after="100"/>
      </w:pPr>
      <w:r>
        <w:rPr>
          <w:sz w:val="22"/>
          <w:szCs w:val="22"/>
        </w:rPr>
        <w:t xml:space="preserve">A közelmúltban részben már vázolta ilyen irányú terveit a vállalat. A paletta olyan modellvariánsokkal bővül hamarosan, mint a jövő év második felében érkező hálózatról tölthető Toyota RAV4 plug-in hibrid, az összkerékhajtású nagy szedánok (a Toyota Avalon és az Európában is forgalmazott Toyota Camry), vagy a Lexus LC kabrió, illetve a Lexus UX tisztán elektromos hajtású változata. Szintén lehet tudni, hogy 2021-től radikálisan megújítja haszonjármű-kínálatát a márka. Az észak-amerikai piacokon forgalmazott Tacoma és Tundra pickupok várhatóan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közös platformra épülnek</w:t>
        </w:r>
      </w:hyperlink>
      <w:r>
        <w:rPr>
          <w:sz w:val="22"/>
          <w:szCs w:val="22"/>
        </w:rPr>
        <w:t xml:space="preserve">, és nem kizárt, hogy ezen a fejlett technológiai alapon a cég legkisebb és legnépszerűbb platós haszonjárműve, a Hilux is osztozik majd.</w:t>
      </w:r>
    </w:p>
    <w:p>
      <w:pPr>
        <w:spacing w:after="100"/>
      </w:pPr>
      <w:r>
        <w:rPr>
          <w:sz w:val="22"/>
          <w:szCs w:val="22"/>
        </w:rPr>
        <w:t xml:space="preserve">Alvázas konstrukció helyett a modern TNGA önhordó padlólemezre épülhet a TJ Cruiser tanulmányautó szériaváltozata, egy extravagáns, fiatalos crossover, amely talán már jövőre megjelenik a piacokon – nem kizárt, hogy Európában is. Várhatóan megújul a Lexus két legöregebb típusa – a márka legkisebb és legnagyobb modellje – is. Az LX luxusterepjáró két éven belül piacra lépő utódjáról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 hír járja</w:t>
        </w:r>
      </w:hyperlink>
      <w:r>
        <w:rPr>
          <w:sz w:val="22"/>
          <w:szCs w:val="22"/>
        </w:rPr>
        <w:t xml:space="preserve">, hogy közúton jóval komfortosabb lesz, anélkül, hogy feladná elődeinek legendás terepalkalmasságát, a kizárólag hibrid hajtáslánccal kapható CT helyébe pedig egy UX-nél kisebb városi crossover lép.</w:t>
      </w:r>
    </w:p>
    <w:p>
      <w:pPr>
        <w:spacing w:after="100"/>
      </w:pPr>
      <w:r>
        <w:rPr>
          <w:sz w:val="22"/>
          <w:szCs w:val="22"/>
        </w:rPr>
        <w:t xml:space="preserve">Ez utóbbival olyan piaci szegmens felé nyitna a Lexus, amelyben eddig nem képviseltette magát. Öt évvel ezelőtt még biztosan nem lett volna létjogosultsága egy, a csaknem 4,5 méteres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UX alá pozícionált </w:t>
        </w:r>
      </w:hyperlink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szabadidőjárműnek</w:t>
        </w:r>
      </w:hyperlink>
      <w:r>
        <w:rPr>
          <w:sz w:val="22"/>
          <w:szCs w:val="22"/>
        </w:rPr>
        <w:t xml:space="preserve">, ma azonban gyakorlatilag minden eladható, ami a dinamikus megjelenést az átlagosnál magasabb üléshelyzettel társítja.</w:t>
      </w:r>
    </w:p>
    <w:p>
      <w:pPr>
        <w:spacing w:after="100"/>
      </w:pPr>
      <w:r>
        <w:rPr>
          <w:sz w:val="22"/>
          <w:szCs w:val="22"/>
        </w:rPr>
        <w:t xml:space="preserve">Nem kevésbé lényeges újdonság a második generációs Toyota Mirai megjelenése. A hidrogén üzemanyagcellás szedán tágasabb és elegánsabb lesz, ennél is fontosabb azonban, hogy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</w:t>
        </w:r>
      </w:hyperlink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ajtáslánca hamarosan más típusokban is megjelenik</w:t>
        </w:r>
      </w:hyperlink>
      <w:r>
        <w:rPr>
          <w:sz w:val="22"/>
          <w:szCs w:val="22"/>
        </w:rPr>
        <w:t xml:space="preserve"> – például a 2021-ben megújuló Lexus LS zászlóshajóban. Ez igazi presztízsnövelő fegyvertény lesz a Toyota részéről, ugyanakkor a hidrogéntartályok különleges helyigénye miatt célszerűbbnek látszik, ha a vállalat a meglévő modellek átalakítása helyett új típusokat fejleszt világelső emissziómentes technológiájához.</w:t>
      </w:r>
    </w:p>
    <w:p>
      <w:pPr>
        <w:spacing w:after="100"/>
      </w:pPr>
      <w:r>
        <w:rPr>
          <w:sz w:val="22"/>
          <w:szCs w:val="22"/>
        </w:rPr>
        <w:t xml:space="preserve">Ezen a téren várhatóan ugyanazt a stratégiát követi majd a Lexus, mint annak idején a Prius-szal a Toyota. Amíg az üzemanyagcella piaci jelenléte el nem ér egy kritikus tömeget, célszerűbbnek látszik egyedi típusokkal, hangsúlyosan népszerűsíteni a technológiát. Amikor aztán az FCEV elterjedtsége és árfekvése eléri a jelenlegi hibridek szintjét (a Toyota előrejelzései szerint erre tíz éven belül sor kerülhet), megkezdődhet a hidrogénből elektromos energiát előállító üzemanyagcella integrálása a márkák normál modellpalettájára.</w:t>
      </w:r>
    </w:p>
    <w:p>
      <w:pPr>
        <w:spacing w:after="100"/>
      </w:pPr>
      <w:r>
        <w:rPr>
          <w:sz w:val="22"/>
          <w:szCs w:val="22"/>
        </w:rPr>
        <w:t xml:space="preserve">Ezek persze csak a hagyományos, ember-vezetésű járművek;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új szerepkörének megfelelve, mobilitási szolgáltatóként készül teljesen újraértelmezni az autózás fogalmát.</w:t>
      </w:r>
      <w:r>
        <w:rPr>
          <w:sz w:val="22"/>
          <w:szCs w:val="22"/>
        </w:rPr>
        <w:t xml:space="preserve"> Elég azokra a tanulmányautókra gondolni, amelyeket idén október végén vonultatott fel Tokióban a gyártó. Olyan önjáró, egy- vagy többszemélyes gépkocsik életképességét latolgatja a Toyota, amelyek az utazáson túl másodlagos funkciót is képesek betölteni. Ilyen az e-Care, amelybe beülve gyors, ám alapos egészségügyi kivizsgáláson eshetünk át; az e-4me, amely belső kialakításától függően edzőteremként, próbafülkeként vagy irodaként szolgálja az utazással töltött idő minél hatékonyabb kihasználását; vagy mindezek koncepcionális ősatyja, az e-Palette.</w:t>
      </w:r>
    </w:p>
    <w:p>
      <w:pPr>
        <w:spacing w:after="100"/>
      </w:pPr>
      <w:r>
        <w:rPr>
          <w:sz w:val="22"/>
          <w:szCs w:val="22"/>
        </w:rPr>
        <w:t xml:space="preserve">Hogy az ultra fejlett szilárdtest-akkumulátorokkal megálmodott, önjáró szerkezet szériaverziója elkészül-e a következő három évben, még nem tudni, az viszont biztosnak látszik, hogy a modell prototípusának már a 2020-as nyári olimpián fontos szerepet szán a Toyota. Bob Carter szerint a Toyota-csoport története talán legizgalmasabb három éve előtt áll.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Automotive News TV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https://news.smartermedia.hu/nemzetkozi-hirek/nincs-megallas-harminc-ujdonsag-harom-ev-alatt-toyota-csoporttol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video/toyotas-bob-carter-bullish-product-plans-and-delivering-dealers" TargetMode="External"/>
  <Relationship Id="rId8" Type="http://schemas.openxmlformats.org/officeDocument/2006/relationships/hyperlink" Target="https://news.smartermedia.hu/innovacio/minden-korabbinal-modernebb-padlolemezt-kapnak-toyota-haszonjarmuvei" TargetMode="External"/>
  <Relationship Id="rId9" Type="http://schemas.openxmlformats.org/officeDocument/2006/relationships/hyperlink" Target="https://news.smartermedia.hu/nemzetkozi-hirek/radikalisan-megujul-lexus-offroad-zaszloshajoja" TargetMode="External"/>
  <Relationship Id="rId10" Type="http://schemas.openxmlformats.org/officeDocument/2006/relationships/hyperlink" Target="https://news.smartermedia.hu/nemzetkozi-hirek/szabad-utat-kaphat-lexus-varosi-kisautoja" TargetMode="External"/>
  <Relationship Id="rId11" Type="http://schemas.openxmlformats.org/officeDocument/2006/relationships/hyperlink" Target="https://news.smartermedia.hu/nemzetkozi-hirek/szabad-utat-kaphat-lexus-varosi-kisautoja" TargetMode="External"/>
  <Relationship Id="rId12" Type="http://schemas.openxmlformats.org/officeDocument/2006/relationships/hyperlink" Target="https://news.smartermedia.hu/innovacio/ket-even-belul-erkezik-vilag-elso-hidrogen-uzemanyagcellas-luxusautoja" TargetMode="External"/>
  <Relationship Id="rId13" Type="http://schemas.openxmlformats.org/officeDocument/2006/relationships/hyperlink" Target="https://news.smartermedia.hu/innovacio/ket-even-belul-erkezik-vilag-elso-hidrogen-uzemanyagcellas-luxusautoj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2026-08-23T11:58:24+02:00</dcterms:created>
  <dcterms:modified xsi:type="dcterms:W3CDTF">2026-08-23T11:58:24+02:00</dcterms:modified>
  <dc:title/>
  <dc:description/>
  <dc:subject/>
  <cp:keywords/>
  <cp:category/>
</cp:coreProperties>
</file>