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Haszonjárművekben debütál a Toyota önvezető technológiája</w:t>
      </w:r>
    </w:p>
    <w:p>
      <w:r>
        <w:rPr>
          <w:sz w:val="22"/>
          <w:szCs w:val="22"/>
          <w:b/>
        </w:rPr>
        <w:t xml:space="preserve">Már jövőre élesben demonstrálja autonóm mobilitási megoldásait a Toyota-csoport, a piaci bevezetés azonban még odébb van. Elsőként a professzionális felhasználók élvezhetik a vezetőtámogató technológiák előnyeit.</w:t>
      </w:r>
    </w:p>
    <w:p/>
    <w:p>
      <w:pPr>
        <w:spacing w:after="100"/>
      </w:pPr>
      <w:r>
        <w:rPr>
          <w:sz w:val="22"/>
          <w:szCs w:val="22"/>
        </w:rPr>
        <w:t xml:space="preserve">Taxikban, áruszállító járművekben és egyéb mobilitási megoldásokban debütálhatnak a Toyota-csoport fejlett önvezető rendszerei, árulta el újságíróknak a projekt első számú embere.</w:t>
      </w:r>
    </w:p>
    <w:p>
      <w:pPr>
        <w:spacing w:after="100"/>
      </w:pPr>
      <w:r>
        <w:rPr>
          <w:sz w:val="22"/>
          <w:szCs w:val="22"/>
        </w:rPr>
        <w:t xml:space="preserve">A Toyota Research Institute-Advanced Development (TRI-AD) idén nyáron létesített új cégközpontjában 2019. december 17-én kezdődött meg a teljes körű munka; </w:t>
      </w:r>
      <w:r>
        <w:rPr>
          <w:sz w:val="22"/>
          <w:szCs w:val="22"/>
          <w:i/>
          <w:iCs/>
        </w:rPr>
        <w:t xml:space="preserve">Dr. James Kuffner</w:t>
      </w:r>
      <w:r>
        <w:rPr>
          <w:sz w:val="22"/>
          <w:szCs w:val="22"/>
        </w:rPr>
        <w:t xml:space="preserve"> vezérigazgató ennek apropóján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beszélgetett az Automotive News szerkesztőjével</w:t>
        </w:r>
      </w:hyperlink>
      <w:r>
        <w:rPr>
          <w:sz w:val="22"/>
          <w:szCs w:val="22"/>
        </w:rPr>
        <w:t xml:space="preserve">. A nem egészen két évvel ezelőtt, 2018 márciusában 2,8 milliárd dolláros beruházással alapított szervezet küldetése, hogy világszínvonalú autonóm mobilitási és adatkezelési technológiák kifejlesztésével megvalósítsák a világ legbiztonságosabb autóját, közvetlen kapcsolatot teremtve a kutatási tevékenységek és a kereskedelmi hasznosítás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folyamatos és közvetlen emberi felügyeletet nem igénylő autonóm mobilitási technológiákat könnyebb taxik, illetve nem személyszállító járművek fedélzetén első körben bevezetni”</w:t>
      </w:r>
      <w:r>
        <w:rPr>
          <w:sz w:val="22"/>
          <w:szCs w:val="22"/>
        </w:rPr>
        <w:t xml:space="preserve"> – fejtette ki a világ legnagyobb robotikai szaktekintélyének számító </w:t>
      </w:r>
      <w:r>
        <w:rPr>
          <w:sz w:val="22"/>
          <w:szCs w:val="22"/>
          <w:b/>
        </w:rPr>
        <w:t xml:space="preserve">James Kuffner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b/>
        </w:rPr>
        <w:t xml:space="preserve">szerint távolabbi az a jövő, amikor a privát autóhasználók járműveiben is megjelenhetnek a 4-es szintű önvezető megoldások.</w:t>
      </w:r>
      <w:r>
        <w:rPr>
          <w:sz w:val="22"/>
          <w:szCs w:val="22"/>
          <w:i/>
          <w:iCs/>
        </w:rPr>
        <w:t xml:space="preserve"> „Jelenleg azon dolgozunk, hogy a mobilitási szolgáltatások piacán megvalósulhasson a 4-es szint.”</w:t>
      </w:r>
    </w:p>
    <w:p>
      <w:pPr>
        <w:spacing w:after="100"/>
      </w:pPr>
      <w:r>
        <w:rPr>
          <w:sz w:val="22"/>
          <w:szCs w:val="22"/>
        </w:rPr>
        <w:t xml:space="preserve">A 4-es szintű autonómia a jármű szinte teljes körű önállóságát jelenti: ezen a szinten a gépjárművek meghatározott közlekedési helyzetekben felügyelet nélkül haladhatnak. Meglehetősen távoli célról van szó: a Toyota még csak most készül bevezetni azt a 2-es szintű önvezető technológiát, amely folyamatos emberi felügyelet mellett képes autópályán önállóan közlekedni;</w:t>
      </w:r>
      <w:r>
        <w:rPr>
          <w:sz w:val="22"/>
          <w:szCs w:val="22"/>
          <w:b/>
        </w:rPr>
        <w:t xml:space="preserve"> a Toyota elképzelései szerint a teljes autonómia „pár évtizeden belül" valósulhat meg</w:t>
      </w:r>
      <w:r>
        <w:rPr>
          <w:sz w:val="22"/>
          <w:szCs w:val="22"/>
        </w:rPr>
        <w:t xml:space="preserve">, ez némileg ellentmond az európai autógyártók célkitűzésének, ugyanakkor iparági szakértők szerint a Toyota 15-20 éves intervallumra vonatkozó becslése tűnik reálisnak.</w:t>
      </w:r>
    </w:p>
    <w:p>
      <w:pPr>
        <w:spacing w:after="100"/>
      </w:pPr>
      <w:r>
        <w:rPr>
          <w:sz w:val="22"/>
          <w:szCs w:val="22"/>
          <w:b/>
        </w:rPr>
        <w:t xml:space="preserve">A Toyota jelenleg különböző mobilitási megoldások</w:t>
      </w:r>
      <w:r>
        <w:rPr>
          <w:sz w:val="22"/>
          <w:szCs w:val="22"/>
        </w:rPr>
        <w:t xml:space="preserve"> – autómegosztó szolgáltatások, mobil értékesítési pontok vagy mozgó egészségügyi egységek – </w:t>
      </w:r>
      <w:r>
        <w:rPr>
          <w:sz w:val="22"/>
          <w:szCs w:val="22"/>
          <w:b/>
        </w:rPr>
        <w:t xml:space="preserve">számára fejleszti önvezető megoldásait.</w:t>
      </w:r>
      <w:r>
        <w:rPr>
          <w:sz w:val="22"/>
          <w:szCs w:val="22"/>
        </w:rPr>
        <w:t xml:space="preserve"> Ezeknél a szolgáltatást nyújtó személy határozná meg, hogy mikor és hova haladjon a jármű, majd menet közben felügyelné annak haladását, anélkül, hogy közvetlenül beavatkozna a vezetésbe.</w:t>
      </w:r>
    </w:p>
    <w:p>
      <w:pPr>
        <w:spacing w:after="100"/>
      </w:pPr>
      <w:r>
        <w:rPr>
          <w:sz w:val="22"/>
          <w:szCs w:val="22"/>
          <w:b/>
        </w:rPr>
        <w:t xml:space="preserve">Számos autóipari szereplővel ellentétben a Toyota kifejezetten konzervatív és rendkívül elővigyázatos tempóban igyekszik eljutni végső autonóm mobilitási céljához. </w:t>
      </w:r>
      <w:r>
        <w:rPr>
          <w:sz w:val="22"/>
          <w:szCs w:val="22"/>
        </w:rPr>
        <w:t xml:space="preserve">Az óvatos megközelítés </w:t>
      </w:r>
      <w:r>
        <w:rPr>
          <w:sz w:val="22"/>
          <w:szCs w:val="22"/>
          <w:b/>
        </w:rPr>
        <w:t xml:space="preserve">helyességét több olyan, a közelmúltban bekövetkezett baleset vagy tragédia is igazolta, amelyben a gyártók vagy a felhasználók túlbecsülték technológiai felkészültségüket,</w:t>
      </w:r>
      <w:r>
        <w:rPr>
          <w:sz w:val="22"/>
          <w:szCs w:val="22"/>
        </w:rPr>
        <w:t xml:space="preserve"> és olyan feladatokat bíztak volna rá a technikára, amelynek megoldására az még nem állt készen.</w:t>
      </w:r>
    </w:p>
    <w:p>
      <w:pPr>
        <w:spacing w:after="100"/>
      </w:pPr>
      <w:r>
        <w:rPr>
          <w:sz w:val="22"/>
          <w:szCs w:val="22"/>
        </w:rPr>
        <w:t xml:space="preserve">Az autonóm mobilitással járó feladatok összetettségét, illetve a hatalmas felelősség mértékét felismerve a Toyota úgy véli, az autóiparban és a társterületeken tevékenykedő vállalatok szoros együttműködése hozhatja el a várt előrelépést az autonóm mobilitás terén. Ezt a szemléletet testesíti meg maga a TRI-AD is, amely a Toyota japán kutatás-fejlesztési tevékenységei és az észak-amerikai Szilícium-völgy szakértő vállalkozásai között épít hidat. A cég különleges központi irodájában japán és nyugati stílus szerint kialakított tárgyaló- és munkahelyeket egyaránt találunk, a bejárattól az épületbe vezető folyosó falát pedig ezer vállalat logójából készített kollázs díszíti, emlékeztetve az itt dolgozókat az együttműködés fontosságára.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https://news.smartermedia.hu/innovacio/haszonjarmuvekben-debutal-toyota-onvezeto-technologiaja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toyota-will-use-advanced-self-driving-tech-commercial-vehicles-fir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2026-08-03T08:56:45+02:00</dcterms:created>
  <dcterms:modified xsi:type="dcterms:W3CDTF">2026-08-03T08:56:45+02:00</dcterms:modified>
  <dc:title/>
  <dc:description/>
  <dc:subject/>
  <cp:keywords/>
  <cp:category/>
</cp:coreProperties>
</file>