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2020-ban is a Lexus a legmegbízhatóbb márka</w:t>
      </w:r>
    </w:p>
    <w:p>
      <w:r>
        <w:rPr>
          <w:sz w:val="22"/>
          <w:szCs w:val="22"/>
          <w:b/>
        </w:rPr>
        <w:t xml:space="preserve">A brit What Car? autós folyóirat kihirdette 2020-as év autója szavazásának győzteseit. A megbízhatósági versenyben a Lexus és a Toyota egyaránt dobogóra került, a legkiválóbb hibrideket a Toyota gyártja.</w:t>
      </w:r>
    </w:p>
    <w:p/>
    <w:p>
      <w:pPr>
        <w:spacing w:after="100"/>
      </w:pPr>
      <w:r>
        <w:rPr>
          <w:sz w:val="22"/>
          <w:szCs w:val="22"/>
        </w:rPr>
        <w:t xml:space="preserve">Ahogy 1978 óta minden évben,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idén is megválasztotta az év meghatározó autóit a brit What Car? autós szaklap. </w:t>
        </w:r>
      </w:hyperlink>
      <w:r>
        <w:rPr>
          <w:sz w:val="22"/>
          <w:szCs w:val="22"/>
        </w:rPr>
        <w:t xml:space="preserve">A 47 éve alapított kiadvány szerkesztői két tucatnyi kategóriában értékelik az egyes modellek, márkák és szolgáltatások értékét. Minden csoportban hárman – három különböző árkategóriából – juthatnak be a döntőbe, ahol az arra leginkább érdemes jelölt lesz az adott szegmens abszolút győztese. Ez utóbbiak aztán külön, immár mérettől és ártól függetlenül is megmérettetnek, és közülük választják ki az Év Autóját.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versenyében</w:t>
      </w:r>
      <w:r>
        <w:rPr>
          <w:sz w:val="22"/>
          <w:szCs w:val="22"/>
        </w:rPr>
        <w:t xml:space="preserve"> az olvasók közreműködésével ítélték oda a díjakat. 31 márka 218 típusáról, a legkülönbözőbb korú autókról – összesen </w:t>
      </w:r>
      <w:r>
        <w:rPr>
          <w:sz w:val="22"/>
          <w:szCs w:val="22"/>
          <w:b/>
        </w:rPr>
        <w:t xml:space="preserve">több mint 18 ezer egyedi járműről – kaptak részletes információkat.</w:t>
      </w:r>
      <w:r>
        <w:rPr>
          <w:sz w:val="22"/>
          <w:szCs w:val="22"/>
        </w:rPr>
        <w:t xml:space="preserve"> A szerkesztők figyelembe vették a javítás költségét, illetve időigényét. Három ársávban három japán gyártó jutott be a legmegbízhatóbbak döntőjébe.</w:t>
      </w:r>
    </w:p>
    <w:p>
      <w:pPr>
        <w:spacing w:after="100"/>
      </w:pPr>
      <w:r>
        <w:rPr>
          <w:sz w:val="22"/>
          <w:szCs w:val="22"/>
          <w:b/>
        </w:rPr>
        <w:t xml:space="preserve">Közülük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Lexus érte el a legjobb eredményt</w:t>
        </w:r>
      </w:hyperlink>
      <w:r>
        <w:rPr>
          <w:sz w:val="22"/>
          <w:szCs w:val="22"/>
          <w:b/>
        </w:rPr>
        <w:t xml:space="preserve">:</w:t>
      </w:r>
      <w:r>
        <w:rPr>
          <w:sz w:val="22"/>
          <w:szCs w:val="22"/>
        </w:rPr>
        <w:t xml:space="preserve"> az öt évnél fiatalabb autók között </w:t>
      </w:r>
      <w:r>
        <w:rPr>
          <w:sz w:val="22"/>
          <w:szCs w:val="22"/>
          <w:b/>
        </w:rPr>
        <w:t xml:space="preserve">99 százalékos hibátlansági arányt érte el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míg a 6-15 év közötti Lexusok lenyűgöző 93,1 százaléka bizonyult hibamentesnek.</w:t>
      </w:r>
      <w:r>
        <w:rPr>
          <w:sz w:val="22"/>
          <w:szCs w:val="22"/>
        </w:rPr>
        <w:t xml:space="preserve"> A felmérés legfontosabb tanulsága, hogy a hibrid technológia nemhogy megbonyolítaná és sérülékennyé tenné az autókat. Éppen ellenkezőleg: </w:t>
      </w:r>
      <w:r>
        <w:rPr>
          <w:sz w:val="22"/>
          <w:szCs w:val="22"/>
          <w:b/>
        </w:rPr>
        <w:t xml:space="preserve">a Lexus hibridek összességében 96 százalékos tökéletességi rátával zárták a felmérést. </w:t>
      </w:r>
      <w:r>
        <w:rPr>
          <w:sz w:val="22"/>
          <w:szCs w:val="22"/>
        </w:rPr>
        <w:t xml:space="preserve">Az öt évnél fiatalabb Lexus CT típusok hibaszázaléka nulla (!), de az NX esetében is 99,7 százalékban eseménytelenül telnek az évek. Idősebb korára is megbízható marad a CT: a felmérésben részt vevő autók mindössze 4 százalékánál tapasztaltak meghibásodást (akkumulátor). Az RX modell viszont olyan, mint a nemes vörösborok: míg újkorában 5 százalékuknál, öt év fölött már csak 4,3 százalékuknál fordult elő apróbb kellemetlenség – jellemzően a fékek környékén.</w:t>
      </w:r>
    </w:p>
    <w:p>
      <w:pPr>
        <w:spacing w:after="100"/>
      </w:pPr>
      <w:r>
        <w:rPr>
          <w:sz w:val="22"/>
          <w:szCs w:val="22"/>
        </w:rPr>
        <w:t xml:space="preserve">Habár kiemelkedő teljesítményével a Lexus bizonyult a legmegbízhatóbb márkának, a saját ársávjában győztes Toyotának sem kell szégyenkeznie teljesítménye miatt. A 0-5 éves korosztályban a Yaris 100 százalékot, a Prius 98 százalékot ért el; öt év felett a RAV4 (98%) és az Auris (96%) a legjobb választás. </w:t>
      </w:r>
      <w:r>
        <w:rPr>
          <w:sz w:val="22"/>
          <w:szCs w:val="22"/>
          <w:b/>
        </w:rPr>
        <w:t xml:space="preserve">A legfeljebb 60 hónapot futott Toyoták körében 98, a hatévesnél idősebb autóknál 88 százalékos a hibátlansági arány.</w:t>
      </w:r>
    </w:p>
    <w:p>
      <w:pPr>
        <w:spacing w:after="100"/>
      </w:pPr>
      <w:r>
        <w:rPr>
          <w:sz w:val="22"/>
          <w:szCs w:val="22"/>
        </w:rPr>
        <w:t xml:space="preserve">Ami a hibrid szegmenst illeti, az üzemeltetési költségek, az adókedvezmények szempontjából fontos, szabványos CO2-kibocsátási értékek, a hétköznapi használati érték, valamint a belső égésű és elektromos motorok közötti váltás simasága számított. Pontosan ezek az utóbbi szempontok emelték ki a mezőnyből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és tették kategóriagyőztessé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kisebbik teljesítményű új hibrid Corollát</w:t>
      </w:r>
      <w:r>
        <w:rPr>
          <w:sz w:val="22"/>
          <w:szCs w:val="22"/>
        </w:rPr>
        <w:t xml:space="preserve">, amelynek ugyan takarékossága (4,5 l/100 km) is örvendetes, a tesztelőket mégis kifinomultságával, kényelmével nyűgözte le. Ha az összesített győzelmet át is engedte fivérének,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megfizethető autók között nem talált legyőzőre a Yaris Hybrid</w:t>
        </w:r>
      </w:hyperlink>
      <w:r>
        <w:rPr>
          <w:sz w:val="22"/>
          <w:szCs w:val="22"/>
        </w:rPr>
        <w:t xml:space="preserve">, amely a What Car? tesztjén városi forgalomban mindössze 3,5 l/100 km fogyasztást produkált.</w:t>
      </w:r>
    </w:p>
    <w:p>
      <w:pPr>
        <w:spacing w:after="100"/>
      </w:pPr>
      <w:r>
        <w:rPr>
          <w:sz w:val="22"/>
          <w:szCs w:val="22"/>
        </w:rPr>
        <w:t xml:space="preserve">A Toyota további két szegmensben is árkategória-győzelmet ért el: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 Corolla a családi autók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pedig </w:t>
      </w:r>
      <w:r>
        <w:rPr>
          <w:sz w:val="22"/>
          <w:szCs w:val="22"/>
        </w:rPr>
        <w:t xml:space="preserve">a „budget” kategóriában bizonyult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 legkiválóbb közepes árfekvésű megoldás</w:t>
        </w:r>
      </w:hyperlink>
      <w:r>
        <w:rPr>
          <w:sz w:val="22"/>
          <w:szCs w:val="22"/>
        </w:rPr>
        <w:t xml:space="preserve">nak. Az utóbbi látványos formatervével, takarékos motorjával, dinamikus vezethetőségével és gazdag felszereltségével hódított, míg alsó-középkategóriás márkatársa kényelmes futóművével, igényes kidolgozásával, gazdag felszereltségével, valamint a hibrid hajtáslánc csendes és takarékos üzemével tudott győzni.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Nyitókép:</w:t>
      </w:r>
      <w:r>
        <w:rPr>
          <w:sz w:val="22"/>
          <w:szCs w:val="22"/>
          <w:i/>
          <w:iCs/>
        </w:rPr>
        <w:t xml:space="preserve">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https://news.smartermedia.hu/nemzetkozi-hirek/what-car-2020-ban-lexus-legmegbizhatobb-marka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what-car-car-of-the-year-awards-2020-the-uks-best-cars/n20844#1" TargetMode="External"/>
  <Relationship Id="rId8" Type="http://schemas.openxmlformats.org/officeDocument/2006/relationships/hyperlink" Target="https://www.whatcar.com/news/what-car-car-of-the-year-awards-2020-the-uks-best-cars/n20844#98" TargetMode="External"/>
  <Relationship Id="rId9" Type="http://schemas.openxmlformats.org/officeDocument/2006/relationships/hyperlink" Target="https://www.whatcar.com/news/what-car-car-of-the-year-awards-2020-the-uks-best-cars/n20844#11" TargetMode="External"/>
  <Relationship Id="rId10" Type="http://schemas.openxmlformats.org/officeDocument/2006/relationships/hyperlink" Target="https://www.whatcar.com/news/what-car-car-of-the-year-awards-2020-the-uks-best-cars/n20844#54" TargetMode="External"/>
  <Relationship Id="rId11" Type="http://schemas.openxmlformats.org/officeDocument/2006/relationships/hyperlink" Target="https://www.whatcar.com/news/what-car-car-of-the-year-awards-2020-the-uks-best-cars/n20844#11" TargetMode="External"/>
  <Relationship Id="rId12" Type="http://schemas.openxmlformats.org/officeDocument/2006/relationships/hyperlink" Target="https://www.whatcar.com/news/what-car-car-of-the-year-awards-2020-the-uks-best-cars/n20844#3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2026-10-22T21:40:42+02:00</dcterms:created>
  <dcterms:modified xsi:type="dcterms:W3CDTF">2026-10-22T21:40:42+02:00</dcterms:modified>
  <dc:title/>
  <dc:description/>
  <dc:subject/>
  <cp:keywords/>
  <cp:category/>
</cp:coreProperties>
</file>