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Fortune magazin: a Toyota a világ legirigyeltebb autógyártója</w:t>
      </w:r>
    </w:p>
    <w:p>
      <w:r>
        <w:rPr>
          <w:sz w:val="22"/>
          <w:szCs w:val="22"/>
          <w:b/>
        </w:rPr>
        <w:t xml:space="preserve">Az amerikai Fortune magazin sorban hatodszor választotta meg a világ leginkább nagyra becsült autógyártójának a Toyotát. A cég gyakorlatilag minden mérőszámban az iparág legkiválóbb teljesítményét nyújtja.</w:t>
      </w:r>
    </w:p>
    <w:p/>
    <w:p>
      <w:pPr>
        <w:spacing w:after="100"/>
      </w:pPr>
      <w:r>
        <w:rPr>
          <w:sz w:val="22"/>
          <w:szCs w:val="22"/>
        </w:rPr>
        <w:t xml:space="preserve">Az autóipar legbefolyásosabb vállalatainak vezetői egybehangzóan úgy gondolják, hogy saját szakterületén a Toyota érdemli a legtöbb elismerést – dióhéjban így foglalhatnánk össze a Fortune magazin januárban közölt elemzésének a tanulságát.</w:t>
      </w:r>
    </w:p>
    <w:p>
      <w:pPr>
        <w:spacing w:after="100"/>
      </w:pPr>
      <w:r>
        <w:rPr>
          <w:sz w:val="22"/>
          <w:szCs w:val="22"/>
        </w:rPr>
        <w:t xml:space="preserve">Az amerikai Fortune magazin több mint három évtizede állítja össze évről évre a világ leginkább nagyra becsült vállalatainak </w:t>
      </w:r>
      <w:r>
        <w:rPr>
          <w:sz w:val="22"/>
          <w:szCs w:val="22"/>
          <w:i/>
          <w:iCs/>
        </w:rPr>
        <w:t xml:space="preserve">(World’s Most Admired Company)</w:t>
      </w:r>
      <w:r>
        <w:rPr>
          <w:sz w:val="22"/>
          <w:szCs w:val="22"/>
        </w:rPr>
        <w:t xml:space="preserve">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listáját</w:t>
        </w:r>
      </w:hyperlink>
      <w:r>
        <w:rPr>
          <w:sz w:val="22"/>
          <w:szCs w:val="22"/>
        </w:rPr>
        <w:t xml:space="preserve">. Mindössze néhány cég van azonban, amelyik 1998 óta minden alkalommal ott volt a legjobb ötven között – ezek egyike a Toyota, amelyet idén (sorban hatodszor) az iparág legillusztrisabb, legirigyeltebb szereplőjének választottak meg.</w:t>
      </w:r>
    </w:p>
    <w:p>
      <w:pPr>
        <w:spacing w:after="100"/>
      </w:pPr>
      <w:r>
        <w:rPr>
          <w:sz w:val="22"/>
          <w:szCs w:val="22"/>
        </w:rPr>
        <w:t xml:space="preserve">Nem mindegy persze, hogy ki állítja össze a listát – és pontosan ez teszi olyan értékessé és hitelessé a Fortune magazin lajstromát. A jelöltek minden esetben az USA 1000 legnagyobb bevételű vállalatai, valamint a kiadvány Global 500 adatbázisában szereplő, legalább tízmilliárd dolláros éves forgalmat elérő cégek közül kerülnek ki. Ennek a listának nagyjából a fele – 52 iparág legnagyobb bevételű cégei, 30 ország mintegy 680 vállalata – adja a zsűrit és a jelölteket egyszerre: a megmérettetésbe bekerülő cégek mindegyike egyszerre jelölt és döntőbíró is, hiszen vezetőik szavaznak az adott iparág leginkább nagyra becsült szereplőire.</w:t>
      </w:r>
    </w:p>
    <w:p>
      <w:pPr>
        <w:spacing w:after="100"/>
      </w:pPr>
      <w:r>
        <w:rPr>
          <w:sz w:val="22"/>
          <w:szCs w:val="22"/>
        </w:rPr>
        <w:t xml:space="preserve">Összesen kilenc szempont szerint minősítik egymást a jelöltek, a befektetési értéktől kezdve a cégvezetés minőségén át a cég társadalmi felelősségvállalásáig, a termékek minőségétől a tehetségek felkarolásáig. A 680 cég rangsorán belül egy másik módszertannal választja ki a legjobb ötven vállalatot a szervezet: itt </w:t>
      </w:r>
      <w:r>
        <w:rPr>
          <w:sz w:val="22"/>
          <w:szCs w:val="22"/>
          <w:b/>
        </w:rPr>
        <w:t xml:space="preserve">3770 felsővezető, illetve elemző iparági megkötés nélkül szavazhat,</w:t>
      </w:r>
      <w:r>
        <w:rPr>
          <w:sz w:val="22"/>
          <w:szCs w:val="22"/>
        </w:rPr>
        <w:t xml:space="preserve"> az egyetlen kikötés, hogy a jelöltnek az előző évi rangsor felső 25 százalékán belül kellett esnie, illetve saját szakterületén legalább a felső 20 százalék legjobb szereplői közé kell tartoznia.</w:t>
      </w:r>
    </w:p>
    <w:p>
      <w:pPr>
        <w:spacing w:after="100"/>
      </w:pPr>
      <w:r>
        <w:rPr>
          <w:sz w:val="22"/>
          <w:szCs w:val="22"/>
        </w:rPr>
        <w:t xml:space="preserve">A Top 50-es lista hatalmas rangot ad, ám nem szakmai, inkább közönségdíjnak tekinthető – ezért előfordulhat, hogy a „laikusok” szavazataiból más sorrend alakul ki, mint amit az iparági szakértők helyesnek tartanak.</w:t>
      </w:r>
    </w:p>
    <w:p>
      <w:pPr>
        <w:spacing w:after="100"/>
      </w:pPr>
      <w:r>
        <w:rPr>
          <w:sz w:val="22"/>
          <w:szCs w:val="22"/>
        </w:rPr>
        <w:t xml:space="preserve">A Fortune magazin 2014-ig visszamenőleg teszi nyilvánosan elérhetővé a korábbi minősítések eredményeit. Az alábbi táblázatban a Toyota évek során elért részhelyezései láthatók, alatta pedig az autóipari szereplők rangsora az elmúlt években.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Toyota értékei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Innováció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Humán erőforrás gazdálkodás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Vállalati vagyon felhasználása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Társadalmi felelősségvállalás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Cégvezetés minősége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Pénzügyi stabilitás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 távú befektetési érték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Termékek/szolgáltatások minősége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Globális versenyképesség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Top 50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Iparági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Autóipari 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fortune.com, </w:t>
      </w:r>
      <w:r>
        <w:rPr>
          <w:sz w:val="22"/>
          <w:szCs w:val="22"/>
          <w:i/>
          <w:iCs/>
        </w:rPr>
        <w:t xml:space="preserve">Egyesült Államok Szabadalmi Hivatala</w:t>
      </w:r>
    </w:p>
    <w:p>
      <w:pPr>
        <w:spacing w:after="100"/>
      </w:pPr>
      <w:r>
        <w:rPr>
          <w:sz w:val="22"/>
          <w:szCs w:val="22"/>
        </w:rPr>
        <w:t xml:space="preserve">Táblázatok: </w:t>
      </w:r>
      <w:r>
        <w:rPr>
          <w:sz w:val="22"/>
          <w:szCs w:val="22"/>
          <w:i/>
          <w:iCs/>
        </w:rPr>
        <w:t xml:space="preserve">fortune.com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https://news.smartermedia.hu/nemzetkozi-hirek/fortune-magazin-toyota-vilag-legirigyeltebb-autogyartoja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fortune.com/worlds-most-admired-companie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2026-07-02T21:25:37+02:00</dcterms:created>
  <dcterms:modified xsi:type="dcterms:W3CDTF">2026-07-02T21:25:37+02:00</dcterms:modified>
  <dc:title/>
  <dc:description/>
  <dc:subject/>
  <cp:keywords/>
  <cp:category/>
</cp:coreProperties>
</file>