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Mesterséges intelligenciával a véletlen gyorsítások ellen</w:t>
      </w:r>
    </w:p>
    <w:p>
      <w:r>
        <w:rPr>
          <w:sz w:val="22"/>
          <w:szCs w:val="22"/>
          <w:b/>
        </w:rPr>
        <w:t xml:space="preserve">A Toyota már idén nyáron piacra szeretné dobni azt az intelligens technológiát, amely képes eldönteni, hogy a vezető tudatosan vagy tévedésből lépett-e a gázpedálra.</w:t>
      </w:r>
    </w:p>
    <w:p/>
    <w:p>
      <w:pPr>
        <w:spacing w:after="100"/>
      </w:pPr>
      <w:r>
        <w:rPr>
          <w:sz w:val="22"/>
          <w:szCs w:val="22"/>
        </w:rPr>
        <w:t xml:space="preserve">Az évtized derekáról származó statisztikák szerint csak az Egyesült Államokban évente 16 ezer olyan autóbaleset történik, amely a világ legbanálisabb okának, a téves pedálkezelésnek tudható be. Frissebb adatok talán azért nem állnak rendelkezésre, mert az autógyártók hosszú évek óta folytatnak eredményes küzdelmet a figyelmetlenségből, gyakorlatlanságból vagy orvosi vészhelyzet miatt karambolozó autósok ellen.</w:t>
      </w:r>
    </w:p>
    <w:p>
      <w:pPr>
        <w:spacing w:after="100"/>
      </w:pPr>
      <w:r>
        <w:rPr>
          <w:sz w:val="22"/>
          <w:szCs w:val="22"/>
        </w:rPr>
        <w:t xml:space="preserve">A Toyota 2012-ben mutatta be első olyan technológiáját, amely a későn (vagy egyáltalán nem) fékező sofőrök helyett képes volt megállítani az autót. A radarral működő ICS jelenleg 26 Toyota és hat Lexus modellben segít megelőzni az ütközést. A gyártó azonban nem nyugodott a babérjain. 2018-ban egy kifejezetten téves pedálhasználatot megakadályozó technológiát mutatott be, amelyet akár utólag is be lehet építeni tucatnyi típusba.</w:t>
      </w:r>
    </w:p>
    <w:p>
      <w:pPr>
        <w:spacing w:after="100"/>
      </w:pPr>
      <w:r>
        <w:rPr>
          <w:sz w:val="22"/>
          <w:szCs w:val="22"/>
        </w:rPr>
        <w:t xml:space="preserve">A fent ismertetett rendszerek legnagyobb hibája azonban, hogy csak akkor működnek, ha szenzoraik akadályt észlelnek a jármű előtt vagy mögött. Így nem képesek csírájában elfojtani a gyorsulást, amikor pedig érzékelik a fékezés szükségességét, gyakran már túl gyorsan halad ahhoz a jármű, hogy meg lehessen állítani. A Toyota tavaly augusztusban beharangozott, most pedig sorozatgyártásra alkalmas formában a napokban bemutatott technológiája azonban egészen más adatokra építve óvja a vezető, az utasok és a külvilág épségét.</w:t>
      </w:r>
    </w:p>
    <w:p>
      <w:pPr>
        <w:spacing w:after="100"/>
      </w:pPr>
      <w:r>
        <w:rPr>
          <w:sz w:val="22"/>
          <w:szCs w:val="22"/>
          <w:b/>
        </w:rPr>
        <w:t xml:space="preserve">A mesterséges intelligencián alapuló rendszer fejlesztése során a vállalat szakemberei elsőként is olyan ténylegesen megtörtént baleseteket elemeztek ki, amelyeket igazoltan a nem megfelelő pedálkezelés váltott ki.</w:t>
      </w:r>
      <w:r>
        <w:rPr>
          <w:sz w:val="22"/>
          <w:szCs w:val="22"/>
        </w:rPr>
        <w:t xml:space="preserve"> Ezeknek a helyzeteknek a jellemzőit aztán összevetették a Toyota hálózatba kapcsolt járműveiből beérkező, hatalmas adatmennyiséggel. Miután a mérnökök kiszűrték a váratlan, ám indokolt gyorsításokat, képesek voltak meghatározni a téves pedálhasználat körülményeit, majd ez alapján megalkották azt a biztonsági szabályozó rendszert, amely akadályok híján is meggátolta a kiszámíthatatlan kimenetelű gázadást.</w:t>
      </w:r>
    </w:p>
    <w:p>
      <w:pPr>
        <w:spacing w:after="100"/>
      </w:pPr>
      <w:r>
        <w:rPr>
          <w:sz w:val="22"/>
          <w:szCs w:val="22"/>
        </w:rPr>
        <w:t xml:space="preserve">A Toyota biztonsági technológiai arzenáljában továbbra is rendkívül fontos szerepet betöltő ICS radar alapú fékvezérlő rendszerrel összehangolt új technológia az autógyártó reményei szerint hatékonyan veheti fel a harcot a véletlenszerű gyorsításokkal. Ráadásul </w:t>
      </w:r>
      <w:r>
        <w:rPr>
          <w:sz w:val="22"/>
          <w:szCs w:val="22"/>
          <w:b/>
        </w:rPr>
        <w:t xml:space="preserve">az új megoldás előnyeit nem csak a Toyota ügyfelei élvezhetik: ahogy annak idején a hibrid hajtástechnológiáit, az új, intelligens gázszabályozó rendszer alapelvét is megosztja versenytársaival az autóipari óriás,</w:t>
      </w:r>
      <w:r>
        <w:rPr>
          <w:sz w:val="22"/>
          <w:szCs w:val="22"/>
        </w:rPr>
        <w:t xml:space="preserve"> így jóval gyorsabban és költséghatékonyan terjedhet el világszerte ez a fontos életmentő megoldás.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https://news.smartermedia.hu/innovacio/mesterseges-intelligenciaval-veletlen-gyorsitasok-ellen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2026-11-01T08:25:42+01:00</dcterms:created>
  <dcterms:modified xsi:type="dcterms:W3CDTF">2026-11-01T08:25:42+01:00</dcterms:modified>
  <dc:title/>
  <dc:description/>
  <dc:subject/>
  <cp:keywords/>
  <cp:category/>
</cp:coreProperties>
</file>