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Erősebb és okosabb lesz az új Toyota Hilux</w:t>
      </w:r>
    </w:p>
    <w:p>
      <w:r>
        <w:rPr>
          <w:sz w:val="22"/>
          <w:szCs w:val="22"/>
          <w:b/>
        </w:rPr>
        <w:t xml:space="preserve">Hamarosan teljes körűen megújul a világ legnagyobb számban eladott, globálisan értékesített platós kisteherjárműve. A változások a műszaki és a technológiai tartalmat egyaránt érintik.</w:t>
      </w:r>
    </w:p>
    <w:p/>
    <w:p>
      <w:pPr>
        <w:spacing w:after="100"/>
      </w:pPr>
      <w:r>
        <w:rPr>
          <w:sz w:val="22"/>
          <w:szCs w:val="22"/>
        </w:rPr>
        <w:t xml:space="preserve">Még az idén nagyobb motorteljesítménnyel, kapcsolódási szolgáltatásokkal teszi vonzóbbá a nyolcadik generációs Hilux pickupot a Toyota, és a legfrissebb hírek szerint nem kizárt a globális motorpaletta átalakítása sem.</w:t>
      </w:r>
    </w:p>
    <w:p>
      <w:pPr>
        <w:spacing w:after="100"/>
      </w:pPr>
      <w:r>
        <w:rPr>
          <w:sz w:val="22"/>
          <w:szCs w:val="22"/>
        </w:rPr>
        <w:t xml:space="preserve">A 2015-ben bevezetett modell ugyanolyan népszerűnek bizonyult, mint elődei, stabilan tartja piaci pozícióját, mint a világ legnépszerűbb - globálisan forgalmazott -, önálló típusa (az eladási listát hagyományosan vezető észak-amerikai kisteherautók egyrészt nem kaphatók világszerte, másrészt több méretosztályt ölelnek fel, a 2,8 tonnás össztömegtől akár a 7,5 tonnáig). A Hilux 2017-ben már átesett egy modellfrissítésen, akkor modernebb, markánsabb orrkialakítást kapott, most pedig eljött a mélyreható modernizálás ideje.</w:t>
      </w:r>
    </w:p>
    <w:p>
      <w:pPr>
        <w:spacing w:after="100"/>
      </w:pPr>
      <w:r>
        <w:rPr>
          <w:sz w:val="22"/>
          <w:szCs w:val="22"/>
        </w:rPr>
        <w:t xml:space="preserve">Az aktuális Hilux már eleve a személyautókból ismert vezetőtámogató technológiákkal (gyalogosészlelés, sávelhagyásra figyelmeztetés, jelzőtábla-felismerés) került piacra, most pedig a kapcsolódási szolgáltatások terén is új szintre lép. A modell tudása Android Auto és Apple CarPlay kompatibilitással bővül, azaz a felhasználók az autó fedélzeti multimédiás rendszerén keresztül érhetik el okostelefonos alkalmazásaikat és tartalmaikat. Ehhez kapcsolódóan egy nagyobb átmérőjű érintőképernyőről és egy kibővített tudású infotainment rendszer érkezéséről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írnak</w:t>
        </w:r>
      </w:hyperlink>
      <w:r>
        <w:rPr>
          <w:sz w:val="22"/>
          <w:szCs w:val="22"/>
        </w:rPr>
        <w:t xml:space="preserve">, illetve várható, hogy a fejlesztés egy sor online szolgáltatást is magával hoz, a forgalom-információs navigációtól kezdve a wifi hotspotig.</w:t>
      </w:r>
    </w:p>
    <w:p>
      <w:pPr>
        <w:spacing w:after="100"/>
      </w:pPr>
      <w:r>
        <w:rPr>
          <w:sz w:val="22"/>
          <w:szCs w:val="22"/>
        </w:rPr>
        <w:t xml:space="preserve">A modellfrissítés másik fő iránya a hajtásláncot érinti. Úgy tudni, hogy a világ több térségében kapható, 2.8 literes, négyhengeres erőforrás jóval erősebb lesz: a jelenlegi 177-ről akár 200 lóerő fölé is emelhetik teljesítményét. Logikus döntés volna, ha ezt nem egy, hanem legalább két lépcsőben tenné a Toyota: ezzel ugyanis lehetőség nyílna a korábban beharagozott sportmodell, a GR Hilux megvalósítására, miközben a munka célú felhasználók számára megmaradna egy gazdaságosabb opció. A GR Hilux-nak Európában is komoly piaca lehetne, ami egyben azt is jelentené, hogy a nagyobbik dízelmotor is megjelenhetne az Óvilágban: itt ugyanis jelenleg csak a 150 lóerős, 2.4 literes dízelmotorral kapható a típus.</w:t>
      </w:r>
    </w:p>
    <w:p>
      <w:pPr>
        <w:spacing w:after="100"/>
      </w:pPr>
      <w:r>
        <w:rPr>
          <w:sz w:val="22"/>
          <w:szCs w:val="22"/>
        </w:rPr>
        <w:t xml:space="preserve">Egy meg nem erősített, ám annál lelkesítőbb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hír szerint</w:t>
        </w:r>
      </w:hyperlink>
      <w:r>
        <w:rPr>
          <w:sz w:val="22"/>
          <w:szCs w:val="22"/>
        </w:rPr>
        <w:t xml:space="preserve"> egyébként nem a 2.8 literes dízelmotor, hanem egy egyelőre még be sem mutatott, új V6-os dízel adhat szárnyakat a GR Hiluxnak. Ezt a motort a 2021-ra ütemezett, új generációs Land Cruiserhez fejleszti a Toyota. Ha igazak az információk, és ez a motor nemcsak megvalósul, de a GR Hiluxban is megjelenik, a modell messze erősebb lesz, mint bármely más dízelmotoros sport-pickup, amely jelenleg Európában kapható, 270 lóerő körüli teljesítményről szólnak a hírek.</w:t>
      </w:r>
    </w:p>
    <w:p>
      <w:pPr>
        <w:spacing w:after="100"/>
      </w:pPr>
      <w:r>
        <w:rPr>
          <w:sz w:val="22"/>
          <w:szCs w:val="22"/>
        </w:rPr>
        <w:t xml:space="preserve">Ami a távolabbi jövőt illeti, </w:t>
      </w:r>
      <w:hyperlink r:id="rId9" w:history="1">
        <w:r>
          <w:rPr>
            <w:color w:val="0000FF"/>
            <w:sz w:val="22"/>
            <w:szCs w:val="22"/>
            <w:b/>
            <w:u w:val="single"/>
          </w:rPr>
          <w:t xml:space="preserve">iparági források szerint</w:t>
        </w:r>
      </w:hyperlink>
      <w:r>
        <w:rPr>
          <w:sz w:val="22"/>
          <w:szCs w:val="22"/>
        </w:rPr>
        <w:t xml:space="preserve"> a 2015 óta gyártott Hilux következő generációja ugyanarra a fejlett TNGA padlólemezre épülhet, mint az Észak-Amerikában forgalmazott, középkategóriás Tacoma pickup, legnagyobb újdonsága pedig az az öntöltő hibrid hajtáslánc lesz, amely legkésőbb 2025-re bizonyosan megjelenik a Hilux kínálatában.</w:t>
      </w:r>
    </w:p>
    <w:p>
      <w:pPr>
        <w:spacing w:after="100"/>
      </w:pPr>
      <w:r>
        <w:rPr>
          <w:sz w:val="22"/>
          <w:szCs w:val="22"/>
        </w:rPr>
        <w:t xml:space="preserve">A Toyota ugyanis még 2017-ben jelentette be, hogy az évtized derekára egyetlen olyan típust sem tervez forgalmazni, amelyhez ne kínálna legalább egy részben vagy teljesen elektromos hajtásláncot. Miközben Észak-Amerikában egyre több akkumulátoros elektromos pickuppal találkozhatunk (igaz, elsősorban nem a nagy gyártók, hanem független start-up vállalkozások fejlesztésében), a globális haszonjármű-piacon óvatosabb ütemben zajlik a platós kisteherjárművek villamosítása.</w:t>
      </w:r>
    </w:p>
    <w:p>
      <w:pPr>
        <w:spacing w:after="100"/>
      </w:pPr>
      <w:r>
        <w:rPr>
          <w:sz w:val="22"/>
          <w:szCs w:val="22"/>
        </w:rPr>
        <w:t xml:space="preserve">Ugyanakkor az öntöltő hibrid technológiának komoly létjogosultsága van a szegmensben: gyártási költségei alacsonyabbak, mint egy hálózatról tölthető járműnek, a kisebb akkumulátorcsomagból adódó, szerényebb saját tömeg pedig jobb hasznos terhelhetőséget eredményez. A Toyota szinte végtelen számú öntöltő hibrid modelljeivel szerzett tapasztalatok alapján az is bizonyosan tudható, hogy a villamosított hajtáslánc karbantartási igénye is jóval szerényebb, ami további költségcsökkentés mellett a hasznos üzemidőt is megnöveli, ezáltal egy hibrid Hilux több hasznot termel tulajdonosának, mint hagyományos hajtású kategória társai.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stuff.co.nz, carscoops.com, carsguide.com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10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https://news.smartermedia.hu/nemzetkozi-hirek/erosebb-es-okosabb-lesz-az-uj-toyota-hilux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www.stuff.co.nz/motoring/120636218/toyota-hilux-to-get-power-and-tech-boost" TargetMode="External"/>
  <Relationship Id="rId8" Type="http://schemas.openxmlformats.org/officeDocument/2006/relationships/hyperlink" Target="https://news.smartermedia.hu/https://www.carscoops.com/2020/04/toyota-gr-hilux-may-get-a-turbodiesel-v6-with-at-least-268-hp/" TargetMode="External"/>
  <Relationship Id="rId9" Type="http://schemas.openxmlformats.org/officeDocument/2006/relationships/hyperlink" Target="https://news.smartermedia.hu/https://www.carsguide.com.au/car-news/toyota-land-cruiser-300-series-all-new-v6-diesel-new-off-road-icon-set-for-tons-of-torque" TargetMode="External"/>
  <Relationship Id="rId10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2024-03-29T13:28:43+01:00</dcterms:created>
  <dcterms:modified xsi:type="dcterms:W3CDTF">2024-03-29T13:28:43+01:00</dcterms:modified>
  <dc:title/>
  <dc:description/>
  <dc:subject/>
  <cp:keywords/>
  <cp:category/>
</cp:coreProperties>
</file>