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futárok álma: Toyota Hiace versenyfurgon</w:t>
      </w:r>
    </w:p>
    <w:p>
      <w:r>
        <w:rPr>
          <w:sz w:val="22"/>
          <w:szCs w:val="22"/>
          <w:b/>
        </w:rPr>
        <w:t xml:space="preserve">A dinamikus vezethetőség hagyományosan nem tartozik a Toyota Hiace erősségei közé. Egy japán tuningmester szerint azonban csak megfelelő futóműre van szükség, és máris örömünneppé válik minden fuvar.</w:t>
      </w:r>
    </w:p>
    <w:p/>
    <w:p>
      <w:pPr>
        <w:spacing w:after="100"/>
      </w:pPr>
      <w:r>
        <w:rPr>
          <w:sz w:val="22"/>
          <w:szCs w:val="22"/>
          <w:i/>
          <w:iCs/>
        </w:rPr>
        <w:t xml:space="preserve">Eiji Daito</w:t>
      </w:r>
      <w:r>
        <w:rPr>
          <w:sz w:val="22"/>
          <w:szCs w:val="22"/>
        </w:rPr>
        <w:t xml:space="preserve"> korábbban Nissan Silvia átépítéseivel szerzett nevet magának japán tuningkörökben, amikor azonban szervizkocsit választott, számára sem volt kérdés, hogy egy Toyota Hiace-re bízza az alkatrészek és anyagok szállítását. Az évek során azonban eszközölt néhány átalakítást a 2005-ben vásárolt furgonon, saját ízléséhez és igényeihez igazítva annak képességeit.</w:t>
      </w:r>
    </w:p>
    <w:p>
      <w:pPr>
        <w:spacing w:after="100"/>
      </w:pPr>
      <w:r>
        <w:rPr>
          <w:sz w:val="22"/>
          <w:szCs w:val="22"/>
        </w:rPr>
        <w:t xml:space="preserve">A TotalCreate E.PRiME </w:t>
      </w:r>
      <w:hyperlink r:id="rId7" w:history="1">
        <w:r>
          <w:rPr>
            <w:color w:val="0000FF"/>
            <w:sz w:val="22"/>
            <w:szCs w:val="22"/>
            <w:b/>
            <w:u w:val="single"/>
          </w:rPr>
          <w:t xml:space="preserve">műhely </w:t>
        </w:r>
      </w:hyperlink>
      <w:r>
        <w:rPr>
          <w:sz w:val="22"/>
          <w:szCs w:val="22"/>
        </w:rPr>
        <w:t xml:space="preserve">tulajdonosa elsőként a futóművet javította fel. Lecserélte a lengéscsillapítókat, erősebb első torziós rugókat épített be, a hátsó laprugókat pedig leültette. Ezt követték a keményebb kanyarstabilizátorok, valamint az egyedi gumibakok. Persze hiába kanyarodunk gyorsan, ha utána nem tudunk megállni, ezért egy második generációs Subaru Impreza STi első és hátsó Brembo fékjeit szerelte be. Már az első fékek is komoly átalakítást igényeltek, hátul viszont gyárilag dobfékek dolgoztak, így a teljes rendszert a semmiből kellett felépítenie.</w:t>
      </w:r>
    </w:p>
    <w:p>
      <w:pPr>
        <w:spacing w:after="100"/>
      </w:pPr>
      <w:r>
        <w:rPr>
          <w:sz w:val="22"/>
          <w:szCs w:val="22"/>
        </w:rPr>
        <w:t xml:space="preserve">Az rögtön látszik, hogy a gyöngyházfehérre fújt, 20 colos (!) keréktárcsák nem gyári darabok, ahogy eredetileg a 225/35R20 méretű NittoNT555 abroncsokat sem furgonokhoz tervezték. A kerekek helyigényéről a kerékdob tíz milliméteres szélesítésével gondoskodott az alkotó. A megjelenést a Hiace európai kiviteléhez tervezett első és hátsó kötények, egyedi készítésű küszöbtoldat, tükörházba integrált irányjelzők, valamint módosított első és hátsó lámpatestek teszik teljessé.</w:t>
      </w:r>
    </w:p>
    <w:p>
      <w:pPr>
        <w:spacing w:after="100"/>
      </w:pPr>
      <w:r>
        <w:rPr>
          <w:sz w:val="22"/>
          <w:szCs w:val="22"/>
        </w:rPr>
        <w:t xml:space="preserve">A futómű és a külső dizájn harmonikus egységébe simul bele az utastér is: állítható támlájú Bride versenyülések, perforált bőr váltókar és Alcantara ajtópanelek fogadják a vezetőt.</w:t>
      </w:r>
    </w:p>
    <w:p>
      <w:r>
        <w:rPr>
          <w:sz w:val="22"/>
          <w:szCs w:val="22"/>
        </w:rPr>
        <w:t xml:space="preserve">Már csak a motortuning van hátra, de úgy tűnik, ezt tudatosan kerüli Eiji Daito. Inkább meghagyja eredeti állapotában a 2.7 literes, négyhengeres 2TR-FE benzinmotort, hiszen a furgont elsősorban munkaeszköznek tekinti, így a megbízhatóság mindennél fontosabb.</w:t>
      </w:r>
    </w:p>
    <w:p>
      <w:pPr>
        <w:spacing w:after="100"/>
      </w:pPr>
      <w:r>
        <w:rPr>
          <w:sz w:val="22"/>
          <w:szCs w:val="22"/>
        </w:rPr>
        <w:t xml:space="preserve">A kipufogót azért lecserélte egy középen kivezetett, dupla végcsövű rendszerre (a 160 lóerős motorteljesítmény nem változott), a differenciálművet pedig részlegesen önzáró egységgel váltotta ki. Persze később még meggondolhatja magát: ebben az esetben érdemes megnéznie egy másik tokiói tuningmester </w:t>
      </w:r>
      <w:hyperlink r:id="rId8" w:history="1">
        <w:r>
          <w:rPr>
            <w:color w:val="0000FF"/>
            <w:sz w:val="22"/>
            <w:szCs w:val="22"/>
            <w:b/>
            <w:u w:val="single"/>
          </w:rPr>
          <w:t xml:space="preserve">V6-os Toyota Hiace átépítését.</w:t>
        </w:r>
      </w:hyperlink>
    </w:p>
    <w:p>
      <w:pPr>
        <w:spacing w:after="100"/>
      </w:pPr>
      <w:r>
        <w:rPr>
          <w:sz w:val="22"/>
          <w:szCs w:val="22"/>
        </w:rPr>
        <w:t xml:space="preserve">Fotók: </w:t>
      </w:r>
      <w:r>
        <w:rPr>
          <w:sz w:val="22"/>
          <w:szCs w:val="22"/>
          <w:i/>
          <w:iCs/>
        </w:rPr>
        <w:t xml:space="preserve">David Ishikawa</w:t>
      </w:r>
    </w:p>
    <w:p/>
    <w:p>
      <w:r>
        <w:rPr>
          <w:sz w:val="22"/>
          <w:szCs w:val="22"/>
        </w:rPr>
        <w:t xml:space="preserve">Kiadta a Smarter Média Kommunikációs Ügynökség (</w:t>
      </w:r>
      <w:hyperlink r:id="rId9"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https://news.smartermedia.hu/tuning/futarok-alma-toyota-hiace-versenyfurgon</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totalcreate-eprime.wixsite.com/e-prime" TargetMode="External"/>
  <Relationship Id="rId8" Type="http://schemas.openxmlformats.org/officeDocument/2006/relationships/hyperlink" Target="https://news.smartermedia.hu/tuning/legdurvabb-toyota-furgon-amelyben-godzilla-szive-dobog" TargetMode="External"/>
  <Relationship Id="rId9"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2026-07-02T22:27:08+02:00</dcterms:created>
  <dcterms:modified xsi:type="dcterms:W3CDTF">2026-07-02T22:27:08+02:00</dcterms:modified>
  <dc:title/>
  <dc:description/>
  <dc:subject/>
  <cp:keywords/>
  <cp:category/>
</cp:coreProperties>
</file>