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Haszonjárművekbe fejleszt üzemanyagcellát a Toyota vegyesvállalata</w:t>
      </w:r>
    </w:p>
    <w:p>
      <w:r>
        <w:rPr>
          <w:sz w:val="22"/>
          <w:szCs w:val="22"/>
          <w:b/>
        </w:rPr>
        <w:t xml:space="preserve">A világ legnagyobb autópiacának meghatározó haszonjármű-gyártóival karöltve fog teherjárművekbe és buszokba szánt üzemanyagcellás technológiát fejleszteni a Toyota.</w:t>
      </w:r>
    </w:p>
    <w:p/>
    <w:p>
      <w:pPr>
        <w:spacing w:after="100"/>
      </w:pPr>
      <w:r>
        <w:rPr>
          <w:sz w:val="22"/>
          <w:szCs w:val="22"/>
        </w:rPr>
        <w:t xml:space="preserve">A kínai haszonjármű-piac legnagyobb szereplőivel lép együttműködésre a Toyota. Az ország legelső autógyártója, a FAW-csoport; a legnagyobb haszongépjármű-gyártónak járó címért vetélkedő Beijing Automotive Group (BAIC-csoport) és Dongfeng Motor Corporation, valamint a személyautók mellett buszok és nehéz tehergépkocsik gyártójaként ismert Guangzhou Automobile Group (GAC-csoport) mellett a hidrogén-specialista Beijing SinoHytec vesz részt abban a vegyesvállalatban, amely a többségi tulajdonos Toyota vezetésével haszonjárművekbe szánt hidrogén üzemanyagcellás hajtásláncokat fog fejleszteni.</w:t>
      </w:r>
    </w:p>
    <w:p>
      <w:pPr>
        <w:spacing w:after="100"/>
      </w:pPr>
      <w:r>
        <w:rPr>
          <w:sz w:val="22"/>
          <w:szCs w:val="22"/>
        </w:rPr>
        <w:t xml:space="preserve">A 40 millió eurónak (13,5 milliárd forint) megfelelő alaptőkével létrehozott United Fuel Cell System R&amp;D (FCRD) vállalat küldetése, hogy együttes erővel, nyílt struktúrák fejlesztésével támogassák a hidrogén üzemanyagcellás technológia elterjedését – ezt a megközelítést jóval célra vezetőbbnek vélik, minthogy egyes vállalatok önállóan fogjanak kutatásba és fejlesztésbe. A vegyesvállalat, amelyben a Toyota 65%, a SinoHytec 15%, a négy autógyártó pedig egyenként 5-5% tulajdonrésszel vesz részt, pekingi központtal fog működni. A 19 ezer négyzetméteres kutatási központ kezdetben ötven főt foglalkoztat majd.</w:t>
      </w:r>
    </w:p>
    <w:p>
      <w:pPr>
        <w:spacing w:after="100"/>
      </w:pPr>
      <w:r>
        <w:rPr>
          <w:sz w:val="22"/>
          <w:szCs w:val="22"/>
        </w:rPr>
        <w:t xml:space="preserve">A két üzemanyagcella-specialista és a kínai haszonjármű-piacon komoly tapasztalattal rendelkező négy vállalat abban bízik, hogy a közös erőfeszítésnek köszönhetően drasztikusan felgyorsíthatják az FCEV technológia bevezetését a kínai haszonjármű-piacon. Ebből a szempontból </w:t>
      </w:r>
      <w:r>
        <w:rPr>
          <w:sz w:val="22"/>
          <w:szCs w:val="22"/>
          <w:b/>
        </w:rPr>
        <w:t xml:space="preserve">Kína </w:t>
      </w:r>
      <w:r>
        <w:rPr>
          <w:sz w:val="22"/>
          <w:szCs w:val="22"/>
        </w:rPr>
        <w:t xml:space="preserve">különlegesen szerencsés helyzetben van, mivel </w:t>
      </w:r>
      <w:r>
        <w:rPr>
          <w:sz w:val="22"/>
          <w:szCs w:val="22"/>
          <w:b/>
        </w:rPr>
        <w:t xml:space="preserve">egyetlen más ország sincs a világon, ahol olyan ütemben fejlődne a hidrogén üzemanyagcellás piac – különösen a haszonjárművek szegmensében –, mint itt.</w:t>
      </w:r>
    </w:p>
    <w:p>
      <w:pPr>
        <w:spacing w:after="100"/>
      </w:pPr>
      <w:r>
        <w:rPr>
          <w:sz w:val="22"/>
          <w:szCs w:val="22"/>
          <w:b/>
        </w:rPr>
        <w:t xml:space="preserve">Az együttműködés első lépéseként </w:t>
      </w:r>
      <w:r>
        <w:rPr>
          <w:sz w:val="22"/>
          <w:szCs w:val="22"/>
        </w:rPr>
        <w:t xml:space="preserve">a vegyesvállalat a kínai piac teljesítmény-elvárásainak </w:t>
      </w:r>
      <w:r>
        <w:rPr>
          <w:sz w:val="22"/>
          <w:szCs w:val="22"/>
          <w:b/>
        </w:rPr>
        <w:t xml:space="preserve">megfelelő üzemanyagcella-kötegeket fog gyártani, de emellett vezérlő rendszereket is fejlesztenek</w:t>
      </w:r>
      <w:r>
        <w:rPr>
          <w:sz w:val="22"/>
          <w:szCs w:val="22"/>
        </w:rPr>
        <w:t xml:space="preserve">, valamint komplett járműintegrációs munkákat is végeznek majd. A céget formálisan már az idén megalapítják, az alkalmazottak számát pedig 2023-ra száz főre kívánják bővíteni), vagy hány különböző típusú járművet szerelhetnek fel az FCRD hajtásláncaival.</w:t>
      </w:r>
    </w:p>
    <w:p>
      <w:pPr>
        <w:spacing w:after="100"/>
      </w:pPr>
      <w:r>
        <w:rPr>
          <w:sz w:val="22"/>
          <w:szCs w:val="22"/>
        </w:rPr>
        <w:t xml:space="preserve">A versenyképes áron kínált, nagyteljesítményű, takarékos és megbízható haszonjármű-üzemanyagcellára hosszú távon nem csak Kínában lesz szükség. A Toyota Japántól az Egyesült Államokig fejleszt, gyárt és forgalmaz hidrogén üzemű nyerges vontatókat, buszokat és villás targoncákat, de egyre több független szereplő látja meg az üzemanyagcellában rejlő lehetőséget.</w:t>
      </w:r>
    </w:p>
    <w:p>
      <w:pPr>
        <w:spacing w:after="100"/>
      </w:pPr>
      <w:r>
        <w:rPr>
          <w:sz w:val="22"/>
          <w:szCs w:val="22"/>
          <w:b/>
        </w:rPr>
        <w:t xml:space="preserve">Legutóbb az </w:t>
      </w:r>
      <w:r>
        <w:rPr>
          <w:sz w:val="22"/>
          <w:szCs w:val="22"/>
        </w:rPr>
        <w:t xml:space="preserve">eredetileg elektromos teherjárművekben gondolkodó </w:t>
      </w:r>
      <w:r>
        <w:rPr>
          <w:sz w:val="22"/>
          <w:szCs w:val="22"/>
          <w:b/>
        </w:rPr>
        <w:t xml:space="preserve">amerikai Nikola jelentette be, hogy hidrogén üzemanyagcellás platós kisteherjárművet készül fejleszteni. A vállalat a legfrissebb információk szerint a Toyotától vásárolja majd az ehhez szükséges hajtásláncot,</w:t>
      </w:r>
      <w:r>
        <w:rPr>
          <w:sz w:val="22"/>
          <w:szCs w:val="22"/>
        </w:rPr>
        <w:t xml:space="preserve"> és 2022-től már forgalomba is szeretné hozni a plug-in üzemanyagcellás járművet.</w:t>
      </w:r>
    </w:p>
    <w:p>
      <w:pPr>
        <w:spacing w:after="100"/>
      </w:pPr>
      <w:r>
        <w:rPr>
          <w:sz w:val="22"/>
          <w:szCs w:val="22"/>
        </w:rPr>
        <w:t xml:space="preserve">Ebben egy 160 kWh teljesítményű akkumulátort kombinálnak egy 120 kW-os üzemanyagcellával és egy 8 literes hidrogén-tartállyal; a hibrid Nikola Badger pickup közel ezer kilométert tud majd megtenni egyetlen (kettős) feltöltéssel. A cég nyerges vontatója, a Nikola Tre szintén elérhető lesz hidrogén üzemanyagcellás hajtáslánccal, méghozzá németországi gyártással.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Nikola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https://news.smartermedia.hu/innovacio/haszonjarmuvekbe-fejleszt-uzemanyagcellat-toyota-vegyesvallalata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2026-08-13T20:24:58+02:00</dcterms:created>
  <dcterms:modified xsi:type="dcterms:W3CDTF">2026-08-13T20:24:58+02:00</dcterms:modified>
  <dc:title/>
  <dc:description/>
  <dc:subject/>
  <cp:keywords/>
  <cp:category/>
</cp:coreProperties>
</file>