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megújult a Lexus LS</w:t>
      </w:r>
    </w:p>
    <w:p>
      <w:r>
        <w:rPr>
          <w:sz w:val="22"/>
          <w:szCs w:val="22"/>
          <w:b/>
        </w:rPr>
        <w:t xml:space="preserve">Különleges fényezéssel, átdolgozott belső térrel, tökéletesített vezetőtámogató technológiákkal, valamint még kifinomultabb működésű főrendszerekkel folytatja pályafutását a Lexus zászlóshajója.</w:t>
      </w:r>
    </w:p>
    <w:p/>
    <w:p>
      <w:pPr>
        <w:spacing w:after="100"/>
      </w:pPr>
      <w:r>
        <w:rPr>
          <w:sz w:val="22"/>
          <w:szCs w:val="22"/>
        </w:rPr>
        <w:t xml:space="preserve">Harminc év alatt 870 ezer példányban talált gazdára a Lexus márka- és korszakalkotó zászlóshajója, az LS luxusszedán. Az elődök küldetését folytatva a jelenlegi, ötödik generációs modell 2020 végétől továbbfejlesztett formában, nagyobb tudással és még magasabb szintű kényeztetéssel várja utasait.</w:t>
      </w:r>
    </w:p>
    <w:p>
      <w:pPr>
        <w:spacing w:after="100"/>
      </w:pPr>
      <w:r>
        <w:rPr>
          <w:sz w:val="22"/>
          <w:szCs w:val="22"/>
        </w:rPr>
        <w:t xml:space="preserve">A Lexus LS születése pillanatától fogva a kifinomult, zaj-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rezgésmentes autózás</w:t>
        </w:r>
      </w:hyperlink>
      <w:r>
        <w:rPr>
          <w:sz w:val="22"/>
          <w:szCs w:val="22"/>
        </w:rPr>
        <w:t xml:space="preserve"> mértékadó típusának számított, ezért magától értetődő, hogy a gyár mérnökei minden fejlesztésnél egyre magasabbra emelik a lécet. Ez történt most is: módosították például a defektmentes abroncsok saját rugózási jellemzőit, áthangolták a motorbakok csillapítását, mélyebbre nyúló öltésekkel varrják az üléskárpitokat, illetve módosították az ülőlapok uretánrétegének konzisztenciáját a még kéynyelmesebb utazás érdekében.</w:t>
      </w:r>
    </w:p>
    <w:p>
      <w:pPr>
        <w:spacing w:after="100"/>
      </w:pPr>
      <w:r>
        <w:rPr>
          <w:sz w:val="22"/>
          <w:szCs w:val="22"/>
        </w:rPr>
        <w:t xml:space="preserve">Ezeken a mechanikus jellemzőkön kívül </w:t>
      </w:r>
      <w:r>
        <w:rPr>
          <w:sz w:val="22"/>
          <w:szCs w:val="22"/>
          <w:b/>
        </w:rPr>
        <w:t xml:space="preserve">módosították a hibrid, illetve benzinmotoros hajtásláncok vezérlését is.</w:t>
      </w:r>
      <w:r>
        <w:rPr>
          <w:sz w:val="22"/>
          <w:szCs w:val="22"/>
        </w:rPr>
        <w:t xml:space="preserve"> Az előbbinél </w:t>
      </w:r>
      <w:r>
        <w:rPr>
          <w:sz w:val="22"/>
          <w:szCs w:val="22"/>
          <w:b/>
        </w:rPr>
        <w:t xml:space="preserve">a leggyakrabban használt sebességtartományokban az eddiginél nagyobb mértékben támaszkodik az elektromos hajtásra a rendszer,</w:t>
      </w:r>
      <w:r>
        <w:rPr>
          <w:sz w:val="22"/>
          <w:szCs w:val="22"/>
        </w:rPr>
        <w:t xml:space="preserve"> míg az elinduláskori gyorsulásnál csökkentették a megengedett legnagyobb fordulatszámot, így finomabban, zajmentesebben közlekedhetünk a járművel. Az LS 500 benzinmotornál megnövelték a forgatónyomatékot a leggyakrabban használt fordulatszámokon, lerövidítették a váltások időszükségletét, illetve kiterjesztették az egyes fokozatok fordulatszám-tartományát, így ritkábban vált vissza a rendszer.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végletekig csillapított </w:t>
      </w:r>
      <w:r>
        <w:rPr>
          <w:sz w:val="22"/>
          <w:szCs w:val="22"/>
          <w:b/>
        </w:rPr>
        <w:t xml:space="preserve">zaj- és rezgésélményt aktív hangszabályozással, illetve motorhang-erősítéssel koronázták meg.</w:t>
      </w:r>
    </w:p>
    <w:p>
      <w:pPr>
        <w:spacing w:after="100"/>
      </w:pPr>
      <w:r>
        <w:rPr>
          <w:sz w:val="22"/>
          <w:szCs w:val="22"/>
        </w:rPr>
        <w:t xml:space="preserve">A modellfrissítés fontos újdonsága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Teammate rendszer</w:t>
        </w:r>
      </w:hyperlink>
      <w:r>
        <w:rPr>
          <w:sz w:val="22"/>
          <w:szCs w:val="22"/>
        </w:rPr>
        <w:t xml:space="preserve"> bevezetése: a </w:t>
      </w:r>
      <w:r>
        <w:rPr>
          <w:sz w:val="22"/>
          <w:szCs w:val="22"/>
          <w:b/>
        </w:rPr>
        <w:t xml:space="preserve">minden eddiginél fejlettebb vezetőtámogató technológiai csomag</w:t>
      </w:r>
      <w:r>
        <w:rPr>
          <w:sz w:val="22"/>
          <w:szCs w:val="22"/>
        </w:rPr>
        <w:t xml:space="preserve"> holisztikus kapcsolatot teremt a vezető, az autó és közös környezetük között. Az új rendszer képes megállapítani a jármű helyzetét a sávon belül éppúgy, mint a környező járművekhez viszonyítva, és különböző manőverek (pl. előzés vagy ívmenet, illetve parkolás) során a gyakorlott autóvezetőktől elvárható, megnyugtató magabiztossággal és biztonságos stabilitással irányítja is az autót. Ezek </w:t>
      </w:r>
      <w:r>
        <w:rPr>
          <w:sz w:val="22"/>
          <w:szCs w:val="22"/>
          <w:b/>
        </w:rPr>
        <w:t xml:space="preserve">a részleges autonóm mobilitási funkciók a későbbiekben szabadon bővíthetők és frissíthetők,</w:t>
      </w:r>
      <w:r>
        <w:rPr>
          <w:sz w:val="22"/>
          <w:szCs w:val="22"/>
        </w:rPr>
        <w:t xml:space="preserve"> így a Lexus Teammate (valamint az azzal felszerelt gépkocsi) együtt fejlődhet a technológia vívmányaival, miközben elsődleges fókusza minden helyzetben az ember, illetve az élvezetes és biztonságos vezetési élmény marad.</w:t>
      </w:r>
    </w:p>
    <w:p>
      <w:pPr>
        <w:spacing w:after="100"/>
      </w:pPr>
      <w:r>
        <w:rPr>
          <w:sz w:val="22"/>
          <w:szCs w:val="22"/>
        </w:rPr>
        <w:t xml:space="preserve">A Lexus RX fedélzetén 2019-ben debütáló, forgótükrös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BladeScan adaptív távolsági fényszóró rendszer</w:t>
        </w:r>
      </w:hyperlink>
      <w:r>
        <w:rPr>
          <w:sz w:val="22"/>
          <w:szCs w:val="22"/>
        </w:rPr>
        <w:t xml:space="preserve"> most az LS-ben is megjelenik: a technológia minden más rendszernél pontosabban, finomabban és természetesebb módon világítja meg az utat, a tereptárgyakat és akadályokat, miközben tökéletesen kitakarja a szemből érkező vagy előttünk haladó járműveket. Szintén a láthatóságot javítja az LS mögötti területet megnövelt méretű, nagyfelbontású kijelzőn megjelenítő, digitális visszapillantó tükör.</w:t>
      </w:r>
    </w:p>
    <w:p>
      <w:pPr>
        <w:spacing w:after="100"/>
      </w:pPr>
      <w:r>
        <w:rPr>
          <w:sz w:val="22"/>
          <w:szCs w:val="22"/>
        </w:rPr>
        <w:t xml:space="preserve">A Lexus LS formavilága minimális mértékben változott a modellfrissítés során: az első lökhárítók sarkában függőleges karaktervonal jelent meg, míg alsó szegélyüket mostantól diszkrét krómsáv teszi hangsúlyossá. A hűtőmaszk sötétebb árnyalatot kapott, míg hátul a lámpatestek krómdíszítése zongoralakk betéteknek adta át a helyét. Annál radikálisabb az az optikai hatás, amelyet a </w:t>
      </w:r>
      <w:r>
        <w:rPr>
          <w:sz w:val="22"/>
          <w:szCs w:val="22"/>
          <w:b/>
        </w:rPr>
        <w:t xml:space="preserve">vadonatúj Gin-ei Luster fényezés </w:t>
      </w:r>
      <w:r>
        <w:rPr>
          <w:sz w:val="22"/>
          <w:szCs w:val="22"/>
        </w:rPr>
        <w:t xml:space="preserve">alkalmazásával értek el. </w:t>
      </w:r>
      <w:r>
        <w:rPr>
          <w:sz w:val="22"/>
          <w:szCs w:val="22"/>
          <w:b/>
        </w:rPr>
        <w:t xml:space="preserve">Az alumínium szemcsékkel telített festékanyagot ultramodern fényezési eljárással viszik fel a lemezekre, ahol tükörsimaságú bevonatot képez. A Gin-ei váratlan intenzitással reagál a környező fényviszonyok változására, </w:t>
      </w:r>
      <w:r>
        <w:rPr>
          <w:sz w:val="22"/>
          <w:szCs w:val="22"/>
        </w:rPr>
        <w:t xml:space="preserve">és már egészen kis fénynél is drámai ragyogásba kezd.</w:t>
      </w:r>
    </w:p>
    <w:p>
      <w:pPr>
        <w:spacing w:after="100"/>
      </w:pPr>
      <w:r>
        <w:rPr>
          <w:sz w:val="22"/>
          <w:szCs w:val="22"/>
        </w:rPr>
        <w:t xml:space="preserve">A fények és színek játéka a </w:t>
      </w:r>
      <w:r>
        <w:rPr>
          <w:sz w:val="22"/>
          <w:szCs w:val="22"/>
          <w:b/>
        </w:rPr>
        <w:t xml:space="preserve">belső tér hangulat</w:t>
      </w:r>
      <w:r>
        <w:rPr>
          <w:sz w:val="22"/>
          <w:szCs w:val="22"/>
        </w:rPr>
        <w:t xml:space="preserve">át is alapvetően meghatározza. A tervezők kezét itt az „ezüsthíd”jelenség – azaz a telihold által a vízfelületre rajzolt, folyamatosan táncoló fénysáv – vezérelte, amikor a japán kézműves hagyományok szellemében </w:t>
      </w:r>
      <w:r>
        <w:rPr>
          <w:sz w:val="22"/>
          <w:szCs w:val="22"/>
          <w:b/>
        </w:rPr>
        <w:t xml:space="preserve">megalkották az ezüst szálakkal átszőtt brokát és a szikrázóan ragyogó platinalevelek kontrasztjával elegáns vizuális játékot teremtő Nishijin &amp; Haku ornamentikát. </w:t>
      </w:r>
    </w:p>
    <w:p>
      <w:pPr>
        <w:spacing w:after="100"/>
      </w:pPr>
      <w:r>
        <w:rPr>
          <w:sz w:val="22"/>
          <w:szCs w:val="22"/>
        </w:rPr>
        <w:t xml:space="preserve">És ha már a belső térben járunk, feltétlenül említést érdemel az </w:t>
      </w:r>
      <w:r>
        <w:rPr>
          <w:sz w:val="22"/>
          <w:szCs w:val="22"/>
          <w:b/>
        </w:rPr>
        <w:t xml:space="preserve">Apple CarPlay és Android Auto </w:t>
      </w:r>
      <w:r>
        <w:rPr>
          <w:sz w:val="22"/>
          <w:szCs w:val="22"/>
        </w:rPr>
        <w:t xml:space="preserve">technológiákat alkalmazó </w:t>
      </w:r>
      <w:r>
        <w:rPr>
          <w:sz w:val="22"/>
          <w:szCs w:val="22"/>
          <w:b/>
        </w:rPr>
        <w:t xml:space="preserve">okostelefon-integráció</w:t>
      </w:r>
      <w:r>
        <w:rPr>
          <w:sz w:val="22"/>
          <w:szCs w:val="22"/>
        </w:rPr>
        <w:t xml:space="preserve">, amely ezúttal </w:t>
      </w:r>
      <w:r>
        <w:rPr>
          <w:sz w:val="22"/>
          <w:szCs w:val="22"/>
          <w:b/>
        </w:rPr>
        <w:t xml:space="preserve">kétirányú vezérlést tesz lehetővé</w:t>
      </w:r>
      <w:r>
        <w:rPr>
          <w:sz w:val="22"/>
          <w:szCs w:val="22"/>
        </w:rPr>
        <w:t xml:space="preserve">: nem csak a képernyőről kezelhetők a telefonos funkciók, hanem a kijelző és a multimédiás rendszer is vezérelhető az utasok okostelefonjáról. Ehhez kapcsolódóan a kormánykeréken és a középkonzolon elhelyezett kapcsolók megjelenése is módosult: egységes fekete színük letisztultabb megjelenést és ebből eredően egyszerűbb kezelhetőséget eredményezett.</w:t>
      </w:r>
    </w:p>
    <w:p>
      <w:pPr>
        <w:spacing w:after="100"/>
      </w:pPr>
      <w:r>
        <w:rPr>
          <w:sz w:val="22"/>
          <w:szCs w:val="22"/>
          <w:b/>
        </w:rPr>
        <w:t xml:space="preserve">A középkonzol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kiegészült egy hagyományos nyomógombbal, amellyel azonnal megjeleníthető a központi képernyőn az ülések és a kormánykerék fűtését vezérlő menüsor </w:t>
      </w:r>
      <w:r>
        <w:rPr>
          <w:sz w:val="22"/>
          <w:szCs w:val="22"/>
        </w:rPr>
        <w:t xml:space="preserve">– ez biztonságosabbá és sokkal gyorsabbá teszi a funkciók kezelését.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https://news.smartermedia.hu/nemzetkozi-hirek/alaposan-megujult-lexus-ls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ujraforgatta-vilag-egyik-legismertebb-autos-reklamfilmjet" TargetMode="External"/>
  <Relationship Id="rId8" Type="http://schemas.openxmlformats.org/officeDocument/2006/relationships/hyperlink" Target="https://news.smartermedia.hu/nemzetkozi-hirek/mar-iden-erkezik-lexus-onvezeto-autoja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2026-11-01T23:38:04+01:00</dcterms:created>
  <dcterms:modified xsi:type="dcterms:W3CDTF">2026-11-01T23:38:04+01:00</dcterms:modified>
  <dc:title/>
  <dc:description/>
  <dc:subject/>
  <cp:keywords/>
  <cp:category/>
</cp:coreProperties>
</file>