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minden téren a Toyota uralja a globális autópiacot</w:t>
      </w:r>
    </w:p>
    <w:p>
      <w:r>
        <w:rPr>
          <w:sz w:val="22"/>
          <w:szCs w:val="22"/>
          <w:b/>
        </w:rPr>
        <w:t xml:space="preserve">Az év első öt hónapjának mérlege alapján a Toyota-csoport és a Toyota márka egyaránt vezeti az eladási listákat. Ami a legnépszerűbb típusokat illeti, a Top 5-ben három Toyota is szerepel.</w:t>
      </w:r>
    </w:p>
    <w:p/>
    <w:p>
      <w:pPr>
        <w:spacing w:after="100"/>
      </w:pPr>
      <w:r>
        <w:rPr>
          <w:sz w:val="22"/>
          <w:szCs w:val="22"/>
          <w:b/>
        </w:rPr>
        <w:t xml:space="preserve">A Toyota birkózott meg a legjobban a koronavírus okozta gazdasági válsággal </w:t>
      </w:r>
      <w:r>
        <w:rPr>
          <w:sz w:val="22"/>
          <w:szCs w:val="22"/>
        </w:rPr>
        <w:t xml:space="preserve">– ez olvasható ki a globális autópiac 2020 első öt hónapjában mutatott teljesítményére vonatkozó adatokból. A cég autógyártó csoportként és önálló márkaként egyaránt vezeti az eladási listákat, ráadásul </w:t>
      </w:r>
      <w:r>
        <w:rPr>
          <w:sz w:val="22"/>
          <w:szCs w:val="22"/>
          <w:b/>
        </w:rPr>
        <w:t xml:space="preserve">a Toyota jegyzi a világ legnépszerűbb alsó-középkategóriás családi autóját, középkategóriás szedánját, valamint szabadidőjárművét.</w:t>
      </w:r>
    </w:p>
    <w:p>
      <w:pPr>
        <w:spacing w:after="100"/>
      </w:pPr>
      <w:r>
        <w:rPr>
          <w:sz w:val="22"/>
          <w:szCs w:val="22"/>
        </w:rPr>
        <w:t xml:space="preserve">A világ legnépszerűbb családi kompakt modelljét, legnépszerűbb szabadidőjárművét és legkeresettebb középkategóriás limuzinját egyaránt a Toyota gyártja, derül ki a Focus2Move szervezet frissen közétett globális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piacelemzéséből</w:t>
        </w:r>
      </w:hyperlink>
      <w:r>
        <w:rPr>
          <w:sz w:val="22"/>
          <w:szCs w:val="22"/>
        </w:rPr>
        <w:t xml:space="preserve">, amely az év első öt hónapjának eredményei alapján állította fel az iparági rangsorokat.</w:t>
      </w:r>
    </w:p>
    <w:p>
      <w:pPr>
        <w:spacing w:after="100"/>
      </w:pPr>
      <w:r>
        <w:rPr>
          <w:sz w:val="22"/>
          <w:szCs w:val="22"/>
        </w:rPr>
        <w:t xml:space="preserve">Az alsó-középkategóriás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győzelme nem váratlan, hiszen a modell hagyományosan vezeti az eladási listát, annak ellenére, hogy az év első öt hónapjában 14,5 százalékkal kevesebbet adtak el belőle, mint tavaly ilyenkor. Az már annál meglepőbb, hogy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– amely már 2019-ben is a világ abszolút legnépszerűbb szabadidőjárművének bizonyult – </w:t>
      </w:r>
      <w:r>
        <w:rPr>
          <w:sz w:val="22"/>
          <w:szCs w:val="22"/>
          <w:b/>
        </w:rPr>
        <w:t xml:space="preserve">meg tudta előzni a Ford F-szériás pickup-családját!</w:t>
      </w:r>
    </w:p>
    <w:p>
      <w:pPr>
        <w:spacing w:after="100"/>
      </w:pPr>
      <w:r>
        <w:rPr>
          <w:sz w:val="22"/>
          <w:szCs w:val="22"/>
        </w:rPr>
        <w:t xml:space="preserve">A siker titka abban rejlik, hogy a RAV4 eladásai mindössze 4,6 százalékkal estek vissza, míg a Ford F-széria forgalma 20,1 százalékkal csökkent. A negyedik helyen egy másik észak-amerikai pickup-család, a RAM áll, majd az ötösfogatot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zárja. Mindhárom Toyota modell az utóbbi három év terméke; a típusok sokoldalú TNGA platformja bőséges helykínálatot, kiemelkedő szerkezeti szilárdságot, kiváló vezethetőség és modern, takarékos hibrid hajtásláncokat jelent.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 legnépszerűbb globális modelljei (Top 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darab</w:t>
            </w:r>
          </w:p>
          <w:p>
            <w:r>
              <w:rPr>
                <w:sz w:val="22"/>
                <w:szCs w:val="22"/>
                <w:b/>
              </w:rPr>
              <w:t xml:space="preserve">(2020. 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413 820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341 590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340 248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233 117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232 831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231 287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230 787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222 907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193 264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178 040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https://www.focus2move.com/world-car-market/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Miközben a világméretű koronavírus-járvány az autóipar összes szereplőjét súlyosan érintette, a Toyota viszonylag szerény veszteségeket szenvedett el.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márka globális eladásai</w:t>
        </w:r>
      </w:hyperlink>
      <w:r>
        <w:rPr>
          <w:sz w:val="22"/>
          <w:szCs w:val="22"/>
        </w:rPr>
        <w:t xml:space="preserve"> (586 357 autó januártól májusig) „mindössze” 19,4 százalékkal zuhantak a 2019-es eredményekhez képest, de még így is a tavalyi 10,2 százalékról 11,0 százalékra tudta növelni részesedését a világpiacokon.</w:t>
      </w:r>
    </w:p>
    <w:p>
      <w:pPr>
        <w:spacing w:after="100"/>
      </w:pPr>
      <w:r>
        <w:rPr>
          <w:sz w:val="22"/>
          <w:szCs w:val="22"/>
        </w:rPr>
        <w:t xml:space="preserve">A Toyota 2010 óta vezeti az autómárkák globális eladási rangsorát. Miközben a japán márka viszonylag csekély veszteségről számolhatott be, a második helyen álló Volkswagen az elmúlt tíz év legrosszabb eredményét mutathatta fel: az év első öt hónapjában 27,1 százalékkal teljesített gyengébben, mint egy éve ilyenkor. Feljött viszont a harmadik helyre a Honda (-17,3%), megelőzve a szabadesésben zuhanó Fordot -36%).</w:t>
      </w:r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autógyártók versenyét</w:t>
        </w:r>
      </w:hyperlink>
      <w:r>
        <w:rPr>
          <w:sz w:val="22"/>
          <w:szCs w:val="22"/>
        </w:rPr>
        <w:t xml:space="preserve"> szintén a Toyota-csoport nyerte meg, háttérbe szorítva legnagyobb riválisát. </w:t>
      </w:r>
      <w:r>
        <w:rPr>
          <w:sz w:val="22"/>
          <w:szCs w:val="22"/>
          <w:b/>
        </w:rPr>
        <w:t xml:space="preserve">A Toyota-csoport piaci részesedése elérte a 12,8 százalékot</w:t>
      </w:r>
      <w:r>
        <w:rPr>
          <w:sz w:val="22"/>
          <w:szCs w:val="22"/>
        </w:rPr>
        <w:t xml:space="preserve">, miközben a Volkswagen-csoport 30,5 százalékkal kevesebb autót eladva 10,9 százalékos piaci részesedéssel zárta az első öt hónapot. A Hyundai-Kia csoport a világpiac 8,3 százalékát birtokolva lett a negyedik, megelőzve a General Motors-t (-28,1%.)</w:t>
      </w:r>
    </w:p>
    <w:p>
      <w:r>
        <w:rPr>
          <w:sz w:val="22"/>
          <w:szCs w:val="22"/>
        </w:rPr>
        <w:t xml:space="preserve">Az év további időszakában érdekes fejlemények várhatók. Csupán a legnagyobb piac, Kína könyvelhetett el pozitív eredményt májusban, itt viszont kétéves zuhanás után fordult emelkedésre a forgalom.</w:t>
      </w:r>
    </w:p>
    <w:p>
      <w:pPr>
        <w:spacing w:after="100"/>
      </w:pPr>
      <w:r>
        <w:rPr>
          <w:sz w:val="22"/>
          <w:szCs w:val="22"/>
        </w:rPr>
        <w:t xml:space="preserve">Brazíliában 75, Nagy-Britanniában 90 (!) százalékkal estek az eladások, Európában és Japánban fele annyi autó fogyott, mint 2019 májusában, míg az Egyesült Államokban harmadával esett a piac, derül ki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best-selling-cars.com</w:t>
        </w:r>
      </w:hyperlink>
      <w:r>
        <w:rPr>
          <w:sz w:val="22"/>
          <w:szCs w:val="22"/>
        </w:rPr>
        <w:t xml:space="preserve"> által közölt VDA-adatokból: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Régió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2020.01-05.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1 634 000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5 988 000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623 800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3 969 900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1 542 100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Brazília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642 500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https://news.smartermedia.hu/nemzetkozi-hirek/2020-ban-minden-teren-toyota-uralja-globalis-autopiacot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s://www.focus2move.com/world-cars-brand-ranking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best-selling-car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2026-06-09T03:59:08+02:00</dcterms:created>
  <dcterms:modified xsi:type="dcterms:W3CDTF">2026-06-09T03:59:08+02:00</dcterms:modified>
  <dc:title/>
  <dc:description/>
  <dc:subject/>
  <cp:keywords/>
  <cp:category/>
</cp:coreProperties>
</file>