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autóipari ügyfélhűség 2020: a Lexus és a Toyota tulajdonosok a leghűségesebbek között</w:t>
      </w:r>
    </w:p>
    <w:p>
      <w:r>
        <w:rPr>
          <w:sz w:val="22"/>
          <w:szCs w:val="22"/>
          <w:b/>
        </w:rPr>
        <w:t xml:space="preserve">A Lexus az első, a Toyota a második helyen végzett a J. D. Power ügyfélhűséget vizsgáló felmérésében. A prémium és tömegpiaci márkákat külön rangsoroló elemzés pozitív trendről árulkodik.</w:t>
      </w:r>
    </w:p>
    <w:p/>
    <w:p>
      <w:pPr>
        <w:spacing w:after="100"/>
      </w:pPr>
      <w:r>
        <w:rPr>
          <w:sz w:val="22"/>
          <w:szCs w:val="22"/>
        </w:rPr>
        <w:t xml:space="preserve">A tömegpiaci márkák vásárlói és a prémium szegmens ügyfelei körében egyaránt erősödött a márkahűség: erről tanúskodik a J. D. Power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frissen közzétett tanulmánya</w:t>
        </w:r>
      </w:hyperlink>
      <w:r>
        <w:rPr>
          <w:sz w:val="22"/>
          <w:szCs w:val="22"/>
        </w:rPr>
        <w:t xml:space="preserve">. Az 1968-ban alapított, globális autópiaci elemző szervezet idén másodszor szervezte meg az ügyfélhűséget vizsgáló felmérését. Az észak-amerikai piacot elemző </w:t>
      </w:r>
      <w:r>
        <w:rPr>
          <w:sz w:val="22"/>
          <w:szCs w:val="22"/>
          <w:i/>
          <w:iCs/>
        </w:rPr>
        <w:t xml:space="preserve">Automotive Brand Loyalty Study</w:t>
      </w:r>
      <w:r>
        <w:rPr>
          <w:sz w:val="22"/>
          <w:szCs w:val="22"/>
        </w:rPr>
        <w:t xml:space="preserve"> az előző év júniusától a tárgyév májusáig megvalósult, használtautó-beszámítással kombinált újautó-vásárlásokat összegezte, függetlenül a beszámított használt gépkocsi gyártási évétől. Minél nagyobb százalékban választanak ugyanolyan márkájú gépkocsit az ügyfelek, annál előrébb végzett az adott márka a rangsorban.</w:t>
      </w:r>
    </w:p>
    <w:p>
      <w:pPr>
        <w:spacing w:after="100"/>
      </w:pPr>
    </w:p>
    <w:p>
      <w:r>
        <w:pict>
          <v:shape type="#_x0000_t75" style="width:480px;height: 584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márkahűséget számos tényező befolyásolja, a vásárlás során szerzett benyomásoktól kezdve a gépkocsi által nyújtott vezetési élményig. </w:t>
      </w:r>
      <w:r>
        <w:rPr>
          <w:sz w:val="22"/>
          <w:szCs w:val="22"/>
          <w:b/>
          <w:i/>
          <w:iCs/>
        </w:rPr>
        <w:t xml:space="preserve">Az autógyártók szemmel láthatóan kiemelt feladatként kezelik az ügyfelek megtartását: erről tanúskodnak a koronavírus-járvány kitörése óta bevezetett finanszírozási konstrukciók, egyéb kedvezmények és akciók</w:t>
      </w:r>
      <w:r>
        <w:rPr>
          <w:sz w:val="22"/>
          <w:szCs w:val="22"/>
          <w:i/>
          <w:iCs/>
        </w:rPr>
        <w:t xml:space="preserve">”</w:t>
      </w:r>
      <w:r>
        <w:rPr>
          <w:sz w:val="22"/>
          <w:szCs w:val="22"/>
        </w:rPr>
        <w:t xml:space="preserve"> – kommentálta a felmérés eredményeit </w:t>
      </w:r>
      <w:r>
        <w:rPr>
          <w:sz w:val="22"/>
          <w:szCs w:val="22"/>
          <w:i/>
          <w:iCs/>
        </w:rPr>
        <w:t xml:space="preserve">Tyson Jominy</w:t>
      </w:r>
      <w:r>
        <w:rPr>
          <w:sz w:val="22"/>
          <w:szCs w:val="22"/>
        </w:rPr>
        <w:t xml:space="preserve">, a J. D. Power adatelemzésekért felelős alelnöke. </w:t>
      </w:r>
      <w:r>
        <w:rPr>
          <w:sz w:val="22"/>
          <w:szCs w:val="22"/>
          <w:i/>
          <w:iCs/>
        </w:rPr>
        <w:t xml:space="preserve">„Ebben a bizonytalan gazdasági környezetben több autógyártó is példátlan pénzügyi támogatással segítette ügyfeleit, ami nagyban hozzájárul a vásárlók márkahűségének erősítéséhez, azaz ahhoz, hogy bizalommal tekintsenek autójuk gyártójára, és a jövőben is kitartsanak mellette.”</w:t>
      </w:r>
    </w:p>
    <w:p>
      <w:pPr>
        <w:spacing w:after="100"/>
      </w:pPr>
      <w:r>
        <w:rPr>
          <w:sz w:val="22"/>
          <w:szCs w:val="22"/>
        </w:rPr>
        <w:t xml:space="preserve">Mivel a prémium és tömegpiaci márkák esetében eltérő szempontok érvényesülnek, a szervezet külön rangsorolta a két piaci szegmenst. A Toyota-csoport márkái mindkét esetben kiemelkedően jól teljesítettek: </w:t>
      </w:r>
      <w:r>
        <w:rPr>
          <w:sz w:val="22"/>
          <w:szCs w:val="22"/>
          <w:b/>
        </w:rPr>
        <w:t xml:space="preserve">a Lexus tavalyi elsőségét megőrizve továbbra is a leghűségesebb ügyfélkörrel büszkélkedhet a luxusmárkák körében</w:t>
      </w:r>
      <w:r>
        <w:rPr>
          <w:sz w:val="22"/>
          <w:szCs w:val="22"/>
        </w:rPr>
        <w:t xml:space="preserve">, míg a Toyota a tavalyinál is szorosabb versenyben lett a második a nem prémium kategóriában.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pict>
          <v:shape type="#_x0000_t75" style="width:480px;height: 583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idén másodszor megszervezett márkahűség-felmérés nem hozott alapvető változásokat a 2019-es eredményekhez képest; a márkák többsége sikeresen erősítette ügyfeleik beléjük vetett bizalmát. A prémium márkák középmezőnyében jelentősebb átrendeződés ment végbe, míg a tömegpiaci szereplők között kisebb helycserékkel változott csupán a sorrend.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https://news.smartermedia.hu/nemzetkozi-hirek/j-d-power-autoipari-ugyfelhuseg-2020-lexus-es-toyota-tulajdonosok-leghusegesebbek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jdpower.com/sites/default/files/file/2020-07/2020046%20U.S.%20Automotive%20Brand%20Loyalty.pdf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2026-08-26T11:08:32+02:00</dcterms:created>
  <dcterms:modified xsi:type="dcterms:W3CDTF">2026-08-26T11:08:32+02:00</dcterms:modified>
  <dc:title/>
  <dc:description/>
  <dc:subject/>
  <cp:keywords/>
  <cp:category/>
</cp:coreProperties>
</file>