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Földönkívüli kivitelt kapnak a Toyota offroad modelljei</w:t>
      </w:r>
    </w:p>
    <w:p>
      <w:r>
        <w:rPr>
          <w:sz w:val="22"/>
          <w:szCs w:val="22"/>
          <w:b/>
        </w:rPr>
        <w:t xml:space="preserve">Speciális holdkőzet-színű fényezéssel kezdik az új modellévet a Toyota TRD Pro modellek. A Tacoma, a Tundra és a 4Runner csúcskivitelei ennél jelentősebb fejlesztéseket is felmutathatnak.</w:t>
      </w:r>
    </w:p>
    <w:p/>
    <w:p>
      <w:pPr>
        <w:spacing w:after="100"/>
      </w:pPr>
      <w:r>
        <w:rPr>
          <w:sz w:val="22"/>
          <w:szCs w:val="22"/>
        </w:rPr>
        <w:t xml:space="preserve">A Toyota Racing Development 2014 óta minden évben elkészíti az autógyártó összkerékhajtású, alvázas sportmodelljeinek különösen jó terepalkalmasságú, és ezt megjelenésében is büszkén vállaló kiviteleit. A Tacoma és Tundra pickupok, valamint a 4Runner szabadidőjármű TRD Pro szériái idén is színre lépnek, méghozzá szokás szerint egy exkluzív színopcióval: a tavalyi katonai zöld helyébe ezúttal a holdkőzet (Lunar Rock) fantázianévre hallgató, viharszürke fényezés lépett.</w:t>
      </w:r>
    </w:p>
    <w:p>
      <w:pPr>
        <w:spacing w:after="100"/>
      </w:pPr>
      <w:r>
        <w:rPr>
          <w:sz w:val="22"/>
          <w:szCs w:val="22"/>
        </w:rPr>
        <w:t xml:space="preserve">A TRD Pro kivitel persze jóval többről szól, mint egyszerű megjelenésről, amint arról a 4Runner TRD Pro vásárlói hamarosan meggyőződhetnek. A vadonatúj TRD könnyűfém keréktárcsák első pillantásra nem tűnnek többnek a korábbi dizájn finoman módosított változatánál. A flow form gyártási eljárásnak köszönhetően azonban egyszerre könnyebbek és ellenállóbbak azoknál. Az új technológia miatt ráadásul a Toyota Racing Development mérnökei minden eddiginél nagyobb mértékben módosíthatták a futómű beállításait.</w:t>
      </w:r>
    </w:p>
    <w:p>
      <w:pPr>
        <w:spacing w:after="100"/>
      </w:pPr>
      <w:r>
        <w:rPr>
          <w:sz w:val="22"/>
          <w:szCs w:val="22"/>
        </w:rPr>
        <w:t xml:space="preserve">A Toyota 4Runner TRD Pro a 2021-es modellévre áthangolt, belső szeleppel szerelt Fox lengéscsillapítókat kapott. Ez a megoldás terepen és aszfalton egyaránt optimális egyensúlyt kínál a nagy sebességű stabilitás és a rugózási komfort között, akár extrém mértékű útegyetlenségek esetén is. Elöl egyedi TRD csavarrugók emelik meg 25 milliméterrrel a szabad hasmagasságot, míg hátul külső tartály javítja a lengéscsillapítók munkavégző képességét.</w:t>
      </w:r>
    </w:p>
    <w:p>
      <w:pPr>
        <w:spacing w:after="100"/>
      </w:pPr>
      <w:r>
        <w:rPr>
          <w:sz w:val="22"/>
          <w:szCs w:val="22"/>
        </w:rPr>
        <w:t xml:space="preserve">Ezeket a módosításokat várhatóan a TRD Pro széria többi tagja is megkapja a későbbiekben. Európa számára továbbra is vágyálom csupán a különleges offroad csomag, ám a Toyota alvázas modelljeit érintő fejlesztéseknek köszönhetően idővel ez megváltozhat. Néhány éven belül új, közös platformra készül helyezni teljes globális pickup-kínálatát a márka: a TNGA-F (korábban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F1) névre keresztelt padló</w:t>
        </w:r>
      </w:hyperlink>
      <w:r>
        <w:rPr>
          <w:sz w:val="22"/>
          <w:szCs w:val="22"/>
        </w:rPr>
        <w:t xml:space="preserve"> az alvázas konstrukciók terhelhetőségét és robusztusságát az önhordó szerkezetek kényelmi, menetdinamikai és főleg biztonsági erényeivel hivatott társítani.</w:t>
      </w:r>
    </w:p>
    <w:p>
      <w:pPr>
        <w:spacing w:after="100"/>
      </w:pPr>
      <w:r>
        <w:rPr>
          <w:sz w:val="22"/>
          <w:szCs w:val="22"/>
        </w:rPr>
        <w:t xml:space="preserve">Ennek a vadonatúj konstrukciónak köszönhetően egyrészt megszűnhet az észak-amerikai modellek és a világ többi piacain forgalmazott Hilux kényszerű szegregációja, másrészt a Toyota haszonjárműveinek a kínálatában is megjelenhetnek a gyártó modern öntöltő hibrid hajtásláncai, ami Európában is piacképessé teheti a közép- és felsőkategóriás pickupokat.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https://news.smartermedia.hu/nemzetkozi-hirek/foldonkivuli-kivitelt-kapnak-toyota-offroad-modelljei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inden-korabbinal-modernebb-padlolemezt-kapnak-toyota-haszonjarmuvei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2026-07-23T03:29:36+02:00</dcterms:created>
  <dcterms:modified xsi:type="dcterms:W3CDTF">2026-07-23T03:29:36+02:00</dcterms:modified>
  <dc:title/>
  <dc:description/>
  <dc:subject/>
  <cp:keywords/>
  <cp:category/>
</cp:coreProperties>
</file>