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 standalone="yes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spacing w:after="150"/>
      </w:pPr>
      <w:r>
        <w:rPr>
          <w:sz w:val="30"/>
          <w:szCs w:val="30"/>
          <w:b/>
        </w:rPr>
        <w:t xml:space="preserve">Átadták a kétmillió dollárért elárverezett Lexus LC500 kabriót</w:t>
      </w:r>
    </w:p>
    <w:p>
      <w:r>
        <w:rPr>
          <w:sz w:val="22"/>
          <w:szCs w:val="22"/>
          <w:b/>
        </w:rPr>
        <w:t xml:space="preserve">Mindössze három percig tartott annak a Lexus LC500 kabriónak a licitje, amely a Barrett-Jackson aukciós ház árverésén talált gazdára. Az autót a közelmúltban szállították le a legmagasabb licitet adó ügyfélnek.</w:t>
      </w:r>
    </w:p>
    <w:p/>
    <w:p>
      <w:pPr>
        <w:spacing w:after="100"/>
      </w:pPr>
      <w:r>
        <w:rPr>
          <w:sz w:val="22"/>
          <w:szCs w:val="22"/>
        </w:rPr>
        <w:t xml:space="preserve">Nem kevesebb, mint kétmillió dollárt (mai árfolyamon mintegy 588 millió forintot) fizetett első tulajdonosa azért a különleges LC500 kabrióért, amelyet az arizonai Barrett-Jackson aukciós ház árverésén vásárolt meg.</w:t>
      </w:r>
    </w:p>
    <w:p>
      <w:pPr>
        <w:spacing w:after="100"/>
      </w:pPr>
      <w:r>
        <w:rPr>
          <w:sz w:val="22"/>
          <w:szCs w:val="22"/>
        </w:rPr>
        <w:t xml:space="preserve">Ám ahogy ilyenkor lenni szokott van egy-két csavar a történetben. A vételár teljes egésze jótékony célokat szolgál, hiszen a Lexus-szal egyetértésben a kétmillió dollárt két közhasznú alapítvány között osztják fel.</w:t>
      </w:r>
    </w:p>
    <w:p>
      <w:pPr>
        <w:spacing w:after="100"/>
      </w:pPr>
      <w:r>
        <w:rPr>
          <w:sz w:val="22"/>
          <w:szCs w:val="22"/>
        </w:rPr>
        <w:t xml:space="preserve">Az egyik a </w:t>
      </w:r>
      <w:hyperlink r:id="rId7" w:history="1">
        <w:r>
          <w:rPr>
            <w:color w:val="0000FF"/>
            <w:sz w:val="22"/>
            <w:szCs w:val="22"/>
            <w:b/>
            <w:u w:val="single"/>
          </w:rPr>
          <w:t xml:space="preserve">Boys & Girls Clubs of America</w:t>
        </w:r>
      </w:hyperlink>
      <w:r>
        <w:rPr>
          <w:sz w:val="22"/>
          <w:szCs w:val="22"/>
        </w:rPr>
        <w:t xml:space="preserve">, amely napjaink egyik legégetőbb problémájára keres gyógyírt. A fiatalok életminőségét és esélyegyenlőségét javítani hivatott szervezet hat fő területen igyekszik tevékenykedni: sport és szabadidő, oktatás, művészetek egészség és wellness, valamint karrierfejlesztés és az egyéniség fejlesztése.</w:t>
      </w:r>
    </w:p>
    <w:p>
      <w:pPr>
        <w:spacing w:after="100"/>
      </w:pPr>
      <w:r>
        <w:rPr>
          <w:sz w:val="22"/>
          <w:szCs w:val="22"/>
        </w:rPr>
        <w:t xml:space="preserve">A másik támogatott alapítvány a </w:t>
      </w:r>
      <w:hyperlink r:id="rId8" w:history="1">
        <w:r>
          <w:rPr>
            <w:color w:val="0000FF"/>
            <w:sz w:val="22"/>
            <w:szCs w:val="22"/>
            <w:b/>
            <w:u w:val="single"/>
          </w:rPr>
          <w:t xml:space="preserve">Bob Woodruff Foundation</w:t>
        </w:r>
      </w:hyperlink>
      <w:r>
        <w:rPr>
          <w:sz w:val="22"/>
          <w:szCs w:val="22"/>
        </w:rPr>
        <w:t xml:space="preserve">. Ez a közhasznú szervezet az amerikai veteránokat és családjukat segíti programjain keresztül abban, hogy felépüljenek testi és mentális betegségükből, illetve sikerrel illeszkedjenek vissza a társadalomba.</w:t>
      </w:r>
    </w:p>
    <w:p>
      <w:pPr>
        <w:spacing w:after="100"/>
      </w:pPr>
      <w:r>
        <w:rPr>
          <w:sz w:val="22"/>
          <w:szCs w:val="22"/>
        </w:rPr>
        <w:t xml:space="preserve">Az LC500 kabrióra a legmagasabb licitet a Colorado államban, Lakewood-ban működő Lexus Stevinson kereskedés tulajdonosa, </w:t>
      </w:r>
      <w:r>
        <w:rPr>
          <w:sz w:val="22"/>
          <w:szCs w:val="22"/>
          <w:i/>
          <w:iCs/>
        </w:rPr>
        <w:t xml:space="preserve">Kent Stevinson</w:t>
      </w:r>
      <w:r>
        <w:rPr>
          <w:sz w:val="22"/>
          <w:szCs w:val="22"/>
        </w:rPr>
        <w:t xml:space="preserve"> tette.</w:t>
      </w:r>
    </w:p>
    <w:p>
      <w:r>
        <w:rPr>
          <w:sz w:val="22"/>
          <w:szCs w:val="22"/>
        </w:rPr>
        <w:t xml:space="preserve">Stevinson úr kapcsolata az LC500-assal azonban nemcsak az aukciós teremben kezdődött. Lexus-kereskedőként már láthatta a modellt prototípus állapotában, illetve természetesen ott volt a modell amerikai bemutatóján, a Los Angeles-i Autókiállításon is.</w:t>
      </w:r>
    </w:p>
    <w:p>
      <w:pPr>
        <w:spacing w:after="100"/>
      </w:pPr>
      <w:r>
        <w:rPr>
          <w:sz w:val="22"/>
          <w:szCs w:val="22"/>
        </w:rPr>
        <w:t xml:space="preserve">Ám a Lexus új kabriója nemcsak azért kap megérdemelt helyet kollekciójában, mert az érte folyó licit jótékony célokat szolgált, hanem azért is, mert maga az autó is különleges.</w:t>
      </w:r>
    </w:p>
    <w:p>
      <w:pPr>
        <w:spacing w:after="100"/>
      </w:pPr>
      <w:r>
        <w:rPr>
          <w:sz w:val="22"/>
          <w:szCs w:val="22"/>
        </w:rPr>
        <w:t xml:space="preserve">Alapja az Inspiration series, amely megkapta a Lexus különleges, Structural Blue elnevezésű fényezését. Ennek az árnyalatnak az érdekessége az, hogy a fémtestre felszórt festék egyetlen kék pigmentet sem tartalmaz, ám a ráeső fényt úgy töri meg, hogy utánozhatatlan kék árnyalatot tükrözzön. Szintén az Inspiration series sajátossága a fehér színű fél-anilin bőrrel bevont ülések, valamit a Liquid Platinum fantázianevű utastéri dekorelemek, továbbá az egyedi kék féknyergek.</w:t>
      </w:r>
    </w:p>
    <w:p>
      <w:pPr>
        <w:spacing w:after="100"/>
      </w:pPr>
      <w:r>
        <w:rPr>
          <w:sz w:val="22"/>
          <w:szCs w:val="22"/>
        </w:rPr>
        <w:t xml:space="preserve">Európában egyébként szintén van egy különleges sorozata az LC500 kabriónak (Structural Blue fényezés, fehér bőr), ám az öreg kontinensen - a közelmúltban bemutatott - Regatta néven fut a modell.</w:t>
      </w:r>
    </w:p>
    <w:p>
      <w:pPr>
        <w:spacing w:after="100"/>
      </w:pPr>
      <w:r>
        <w:rPr>
          <w:sz w:val="22"/>
          <w:szCs w:val="22"/>
        </w:rPr>
        <w:t xml:space="preserve">Ezeken felül az elárverezett autó különlegességét maga az alvázszám garantálja: mivel ez volt az első LC500 kabrió, amely legördült a gyártósorról, a VIN (járműazonosító szám) 100001.</w:t>
      </w:r>
    </w:p>
    <w:p>
      <w:pPr>
        <w:spacing w:after="100"/>
      </w:pPr>
      <w:r>
        <w:rPr>
          <w:sz w:val="22"/>
          <w:szCs w:val="22"/>
          <w:i/>
          <w:iCs/>
        </w:rPr>
        <w:t xml:space="preserve">“Különleges élmény volt közelről megtekinteni az autót nyolc hónappal azt követően, hogy láttam a prototípusát,”</w:t>
      </w:r>
      <w:r>
        <w:rPr>
          <w:sz w:val="22"/>
          <w:szCs w:val="22"/>
        </w:rPr>
        <w:t xml:space="preserve"> mondta a büszke tulajdonos. Az egyedi autó mellett természetesen a jótékonykodás is fontos szerepet játszott abban, hogy a Lexus kereskedés tulajdonosa licitált a kabrióra.</w:t>
      </w:r>
    </w:p>
    <w:p>
      <w:pPr>
        <w:spacing w:after="100"/>
      </w:pPr>
      <w:r>
        <w:rPr>
          <w:sz w:val="22"/>
          <w:szCs w:val="22"/>
          <w:i/>
          <w:iCs/>
        </w:rPr>
        <w:t xml:space="preserve">“A Bob Woodruff Foundation nagyon sokat tesz a veteránokért és családjaikért, ez pedig nagyon fontos küldetés a számomra. A Boys and Girls Clubs of America története és tevékenysége szintén meggyőzött arról, hogy érdemesek a támogatásra”</w:t>
      </w:r>
      <w:r>
        <w:rPr>
          <w:sz w:val="22"/>
          <w:szCs w:val="22"/>
        </w:rPr>
        <w:t xml:space="preserve">, tette hozzá Stevinson. A Lexus tehát az autót ajánlotta fel jótékony célra, a Barrett-Jackson aukciós ház pedig lemondott minden jutalékáról és díjazásáról, így a teljes összeg jótékony célra fordítható.</w:t>
      </w:r>
    </w:p>
    <w:p>
      <w:pPr>
        <w:spacing w:after="100"/>
      </w:pPr>
      <w:r>
        <w:rPr>
          <w:sz w:val="22"/>
          <w:szCs w:val="22"/>
        </w:rPr>
        <w:t xml:space="preserve">A Stevinson úr által megvásárolt autó nemcsak az első volt a gyártósoron, de az Egyesült Államokba is ez az LC500 kabrió érkezett meg elsőként, és sok más különlegességet tartalmaz még: </w:t>
      </w:r>
      <w:r>
        <w:rPr>
          <w:sz w:val="22"/>
          <w:szCs w:val="22"/>
          <w:i/>
          <w:iCs/>
        </w:rPr>
        <w:t xml:space="preserve">Tadao Mori</w:t>
      </w:r>
      <w:r>
        <w:rPr>
          <w:sz w:val="22"/>
          <w:szCs w:val="22"/>
        </w:rPr>
        <w:t xml:space="preserve">, a modell vezető formatervezőjének bekeretezett vázlata az LC500 kabrióról szintén jár a kocsi mellé, az ötliteres V8-as szívómotor borítását pedig szignálta a Lexus International elnöke, </w:t>
      </w:r>
      <w:r>
        <w:rPr>
          <w:sz w:val="22"/>
          <w:szCs w:val="22"/>
          <w:i/>
          <w:iCs/>
        </w:rPr>
        <w:t xml:space="preserve">Koji Sato</w:t>
      </w:r>
      <w:r>
        <w:rPr>
          <w:sz w:val="22"/>
          <w:szCs w:val="22"/>
        </w:rPr>
        <w:t xml:space="preserve"> és az LC500 főmérnöke, </w:t>
      </w:r>
      <w:r>
        <w:rPr>
          <w:sz w:val="22"/>
          <w:szCs w:val="22"/>
          <w:i/>
          <w:iCs/>
        </w:rPr>
        <w:t xml:space="preserve">Yasushi Muto</w:t>
      </w:r>
      <w:r>
        <w:rPr>
          <w:sz w:val="22"/>
          <w:szCs w:val="22"/>
        </w:rPr>
        <w:t xml:space="preserve"> is.</w:t>
      </w:r>
    </w:p>
    <w:p>
      <w:pPr>
        <w:spacing w:after="100"/>
      </w:pPr>
      <w:r>
        <w:rPr>
          <w:sz w:val="22"/>
          <w:szCs w:val="22"/>
        </w:rPr>
        <w:t xml:space="preserve"> </w:t>
      </w:r>
    </w:p>
    <w:p>
      <w:pPr>
        <w:spacing w:after="100"/>
      </w:pPr>
      <w:r>
        <w:rPr>
          <w:sz w:val="22"/>
          <w:szCs w:val="22"/>
        </w:rPr>
        <w:t xml:space="preserve">Fotók: </w:t>
      </w:r>
      <w:r>
        <w:rPr>
          <w:sz w:val="22"/>
          <w:szCs w:val="22"/>
          <w:i/>
          <w:iCs/>
        </w:rPr>
        <w:t xml:space="preserve">Lexus USA</w:t>
      </w:r>
    </w:p>
    <w:p/>
    <w:p>
      <w:r>
        <w:rPr>
          <w:sz w:val="22"/>
          <w:szCs w:val="22"/>
        </w:rPr>
        <w:t xml:space="preserve">Kiadta a Smarter Média Kommunikációs Ügynökség (</w:t>
      </w:r>
      <w:hyperlink r:id="rId9" w:history="1">
        <w:r>
          <w:rPr>
            <w:color w:val="0000FF"/>
            <w:sz w:val="22"/>
            <w:szCs w:val="22"/>
            <w:u w:val="single"/>
          </w:rPr>
          <w:t xml:space="preserve">http://news.smartermedia.hu</w:t>
        </w:r>
      </w:hyperlink>
      <w:r>
        <w:rPr>
          <w:sz w:val="22"/>
          <w:szCs w:val="22"/>
        </w:rPr>
        <w:t xml:space="preserve">)</w:t>
      </w:r>
    </w:p>
    <w:p>
      <w:r>
        <w:rPr>
          <w:sz w:val="22"/>
          <w:szCs w:val="22"/>
        </w:rPr>
        <w:t xml:space="preserve">Forrás: https://news.smartermedia.hu/nemzetkozi-hirek/atadtak-ketmillio-dollarert-elarverezett-lexus-lc500-kabriot</w:t>
      </w:r>
    </w:p>
    <w:sectPr>
      <w:pgSz w:w="11906" w:h="16838"/>
      <w:pgMar w:top="1418" w:right="1418" w:bottom="1134" w:left="1418" w:header="720" w:footer="720" w:gutter="0"/>
      <w:cols w:space="720"/>
    </w:sectPr>
  </w:body>
</w:document>
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yperlink" Target="https://www.bgca.org/" TargetMode="External"/>
  <Relationship Id="rId8" Type="http://schemas.openxmlformats.org/officeDocument/2006/relationships/hyperlink" Target="https://bobwoodrufffoundation.org/" TargetMode="External"/>
  <Relationship Id="rId9" Type="http://schemas.openxmlformats.org/officeDocument/2006/relationships/hyperlink" Target="http://news.smartermedia.hu" TargetMode="Externa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2026-10-31T22:41:52+01:00</dcterms:created>
  <dcterms:modified xsi:type="dcterms:W3CDTF">2026-10-31T22:41:52+01:00</dcterms:modified>
  <dc:title/>
  <dc:description/>
  <dc:subject/>
  <cp:keywords/>
  <cp:category/>
</cp:coreProperties>
</file>