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váltót kaphat a Toyota Supra</w:t>
      </w:r>
    </w:p>
    <w:p>
      <w:r>
        <w:rPr>
          <w:sz w:val="22"/>
          <w:szCs w:val="22"/>
          <w:b/>
        </w:rPr>
        <w:t xml:space="preserve">Minden eddiginél fontosabb fejlesztés várható a Toyota Supra életében: rövid időn belül manuális sebességváltóval bővülhet a modell kínálata.</w:t>
      </w:r>
    </w:p>
    <w:p/>
    <w:p>
      <w:pPr>
        <w:spacing w:after="100"/>
      </w:pPr>
      <w:r>
        <w:rPr>
          <w:sz w:val="22"/>
          <w:szCs w:val="22"/>
        </w:rPr>
        <w:t xml:space="preserve">A sportautó csak kézi váltóval az igazi – ez a tétel azóta tartja magát, amióta megjelent az autóiparban az első automata sebességváltó. Van benne igazság, hiszen hagyományosan kizárólag a manuális erőátviteli rendszerek biztosítottak közvetlen (fém-a-fémhez) kapcsolatot a motor és a hajtott kerekek között.</w:t>
      </w:r>
    </w:p>
    <w:p>
      <w:pPr>
        <w:spacing w:after="100"/>
      </w:pPr>
      <w:r>
        <w:rPr>
          <w:sz w:val="22"/>
          <w:szCs w:val="22"/>
        </w:rPr>
        <w:t xml:space="preserve">A duplakuplungos sebességváltók megjelenésével aztán ez az érv is kikopott az axióma mögül, ráadásul a modern automata sebességváltók is elkezdtek felnőni a feladathoz: tökéletes példa erre a jelenlegi, ötödik generációs Toyota Supra nyolcfokozatú egysége, amely a tesztelők egybehangzó véleménye szerint közel jár a tökéleteshez, közúti használatban mindenképpen.</w:t>
      </w:r>
    </w:p>
    <w:p>
      <w:pPr>
        <w:spacing w:after="100"/>
      </w:pPr>
      <w:r>
        <w:rPr>
          <w:sz w:val="22"/>
          <w:szCs w:val="22"/>
        </w:rPr>
        <w:t xml:space="preserve">Azt persze a Toyota is tudja, hogy a majdnem hibátlan nem ugyanaz, mint a makulátlan, illetve hogy a rajongók egy része akkor is szeretne pályakész kivitelű autót birtokolni, ha soha nem állítaná a rajtvonalra járművét.</w:t>
      </w:r>
    </w:p>
    <w:p>
      <w:pPr>
        <w:spacing w:after="100"/>
      </w:pPr>
      <w:r>
        <w:rPr>
          <w:sz w:val="22"/>
          <w:szCs w:val="22"/>
        </w:rPr>
        <w:t xml:space="preserve">Ezért már a Supra bevezetése előtt sem kerülték a kézi sebességváltó témáját: a projektet vezető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 az első pillanattól fogva azt hangoztatta, hogy nem elvi, hanem gyakorlati okból vetették el a manuális erőátvitelt (</w:t>
      </w:r>
      <w:r>
        <w:rPr>
          <w:sz w:val="22"/>
          <w:szCs w:val="22"/>
          <w:i/>
          <w:iCs/>
        </w:rPr>
        <w:t xml:space="preserve">„a Supra automata váltója semmihez sem fogható; minden területen jobban teljesít, mint egy kézi egység, beleértve a versenypályát is. Azt szeretném, ha az emberek kipróbálnák, mielőtt véleményt mondanak róla”</w:t>
      </w:r>
      <w:r>
        <w:rPr>
          <w:sz w:val="22"/>
          <w:szCs w:val="22"/>
        </w:rPr>
        <w:t xml:space="preserve"> – nyilatkozta korábban a főmérnök), és amennyiben valós igény mutatkozik a manuális opcióra, komolyan megfontolják annak lehetőségét.</w:t>
      </w:r>
    </w:p>
    <w:p>
      <w:pPr>
        <w:spacing w:after="100"/>
      </w:pPr>
      <w:r>
        <w:rPr>
          <w:sz w:val="22"/>
          <w:szCs w:val="22"/>
        </w:rPr>
        <w:t xml:space="preserve">Az első két modellévben erre nem került sor, ám a Supra kapcsán egyedi termékstratégiát követ a Toyota: deklarált céljuk, hogy évről évre olyan műszaki fejlesztésekkel bővítsék a sportautó kínálatát, amivel újra és újra meg tudják szólítani a rajongókat, illetve folyamatosan szélesíteni tudják a potenciális vásárlók körét.</w:t>
      </w:r>
    </w:p>
    <w:p>
      <w:pPr>
        <w:spacing w:after="100"/>
      </w:pPr>
      <w:r>
        <w:rPr>
          <w:sz w:val="22"/>
          <w:szCs w:val="22"/>
        </w:rPr>
        <w:t xml:space="preserve">Ezzel összefüggésben már korábban felmerült annak a lehetősége, hogy a Toyota 2023-ra elkészítse a típus szélsőségesen sportos változatát: ez az állítólagos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Supra GRMN</w:t>
        </w:r>
      </w:hyperlink>
      <w:r>
        <w:rPr>
          <w:sz w:val="22"/>
          <w:szCs w:val="22"/>
        </w:rPr>
        <w:t xml:space="preserve"> állítólag félezer lóerővel koronázza majd meg a modellcsaládot.</w:t>
      </w:r>
    </w:p>
    <w:p>
      <w:pPr>
        <w:spacing w:after="100"/>
      </w:pPr>
      <w:r>
        <w:rPr>
          <w:sz w:val="22"/>
          <w:szCs w:val="22"/>
        </w:rPr>
        <w:t xml:space="preserve">Előtte azonban még sort kerít a cég a rég áhított kézi váltós variánsra – a japán autós sajtó legmegbízhatóbb forrása a Mag X legalábbis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ezt már-már tényként,</w:t>
        </w:r>
      </w:hyperlink>
      <w:r>
        <w:rPr>
          <w:sz w:val="22"/>
          <w:szCs w:val="22"/>
        </w:rPr>
        <w:t xml:space="preserve"> nem pedig lehetőségként kezeli.</w:t>
      </w:r>
    </w:p>
    <w:p>
      <w:pPr>
        <w:spacing w:after="100"/>
      </w:pPr>
      <w:r>
        <w:rPr>
          <w:sz w:val="22"/>
          <w:szCs w:val="22"/>
        </w:rPr>
        <w:t xml:space="preserve">Mivel jelenleg a világ különböző piacain négy teljesítményszinten létezik a Supra (a kétliteres, négyhengeres blokk 197 és 258 lóerővel, a 3,0 literes, soros hathengeres erőforrás 340 és 387 lóerővel elérhető), nem tudni, hogy melyik verzió kaphat hárompedálos konfigurációt.</w:t>
      </w:r>
    </w:p>
    <w:p>
      <w:pPr>
        <w:spacing w:after="100"/>
      </w:pPr>
      <w:r>
        <w:rPr>
          <w:sz w:val="22"/>
          <w:szCs w:val="22"/>
        </w:rPr>
        <w:t xml:space="preserve">Normál esetben a leggyengébb belépő modell hangzana logikusnak, ám a Supra nem átlagos autó, ezért ha megvalósul a kézi váltó, az sokkal inkább ínyencfogás, mint költségcsökkentő megoldás lesz. Éppen ezért - a japán magazin szerint - a kétliteres motor eredetileg bemutatott, nagyobb teljesítményű (258 LE, 400 Nm) verziója tűnik a legesélyesebb jelöltnek, hiszen a sorhatos modellénél csekélyebb tömegével eleve közelebb áll a puritán sportautók klasszikus receptjéhez.</w:t>
      </w:r>
    </w:p>
    <w:p>
      <w:pPr>
        <w:spacing w:after="100"/>
      </w:pPr>
      <w:r>
        <w:rPr>
          <w:sz w:val="22"/>
          <w:szCs w:val="22"/>
        </w:rPr>
        <w:t xml:space="preserve">Hogy ez a variáns már a 2022-es modellévben színre lép-e, vagy bevárja a kétszer erősebb csúcskivitelt, egyelőre még nem tudható – az előbbi mellett szól az a szintén Tecuja Tadától származó, korábbi információ, hogy a Supra projekt jelenlegi erőforrásai nem teszik lehetővé, hogy egyszerre több fejlesztéssel is foglalkozzanak.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https://news.smartermedia.hu/nemzetkozi-hirek/kezi-valtot-kaphat-toyota-supra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bo-ket-ev-mulva-erkezhet-az-500-loeros-csucs-toyota" TargetMode="External"/>
  <Relationship Id="rId8" Type="http://schemas.openxmlformats.org/officeDocument/2006/relationships/hyperlink" Target="https://mag-x.jp/2020/07/28/14584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2026-07-14T06:28:39+02:00</dcterms:created>
  <dcterms:modified xsi:type="dcterms:W3CDTF">2026-07-14T06:28:39+02:00</dcterms:modified>
  <dc:title/>
  <dc:description/>
  <dc:subject/>
  <cp:keywords/>
  <cp:category/>
</cp:coreProperties>
</file>