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 üzemű, mobil óriástöltőt épített a Toyota és a Honda</w:t>
      </w:r>
    </w:p>
    <w:p>
      <w:r>
        <w:rPr>
          <w:sz w:val="22"/>
          <w:szCs w:val="22"/>
          <w:b/>
        </w:rPr>
        <w:t xml:space="preserve">Autóipari összefogással született meg Japán legújabb koncepciója, a Moving e, amely az ország gyakorlatilag bármely pontját képes azonnal és tartósan ellátni elektromos energiával, vészhelyzetben vagy átlagos napokon egyaránt.</w:t>
      </w:r>
    </w:p>
    <w:p/>
    <w:p>
      <w:pPr>
        <w:spacing w:after="100"/>
      </w:pPr>
      <w:r>
        <w:rPr>
          <w:sz w:val="22"/>
          <w:szCs w:val="22"/>
        </w:rPr>
        <w:t xml:space="preserve">Megkezdődött annak a mobil áramellátó rendszernek a nyilvános tesztüzeme, amelyben a Toyota üzemanyagcellás utasszállító buszának különlegesen átalakított kivitele szolgál hatalmas mozgó áramfejlesztőként, a mindennapokban és a természeti katasztrófák idején egyaránt.</w:t>
      </w:r>
    </w:p>
    <w:p>
      <w:pPr>
        <w:spacing w:after="100"/>
      </w:pPr>
      <w:r>
        <w:rPr>
          <w:sz w:val="22"/>
          <w:szCs w:val="22"/>
        </w:rPr>
        <w:t xml:space="preserve">Japán négy tektonikai lemez találkozási pontjánál fekszik, ezért a szigetország alatt gyakorlatilag folyamatosan mozog a talaj: egyes források szerint évente akár kétezer apró rengés is észlelhető.</w:t>
      </w:r>
    </w:p>
    <w:p>
      <w:r>
        <w:rPr>
          <w:sz w:val="22"/>
          <w:szCs w:val="22"/>
        </w:rPr>
        <w:t xml:space="preserve">Nem csoda, hogy a japán társadalom igyekszik a lehető legalaposabban felkészülni a földrengésekre és azok következményeire. </w:t>
      </w:r>
      <w:r>
        <w:rPr>
          <w:sz w:val="22"/>
          <w:szCs w:val="22"/>
          <w:b/>
        </w:rPr>
        <w:t xml:space="preserve">A japán történelem legsúlyosabb, a Richter-skála szerinti 9,0-es erősségű földrengésére 2011-ben került sor:</w:t>
      </w:r>
      <w:r>
        <w:rPr>
          <w:sz w:val="22"/>
          <w:szCs w:val="22"/>
        </w:rPr>
        <w:t xml:space="preserve"> ennek következtében mintegy 4,4 millió háztartás maradt áram nélkül.</w:t>
      </w:r>
    </w:p>
    <w:p>
      <w:pPr>
        <w:spacing w:after="100"/>
      </w:pPr>
      <w:r>
        <w:rPr>
          <w:sz w:val="22"/>
          <w:szCs w:val="22"/>
          <w:b/>
        </w:rPr>
        <w:t xml:space="preserve">Nem kis részben ennek a katasztrófának a hatására kezdtek el a japán autógyártók azon gondolkodni, hogy a modern, villamosított járműveket hogyan lehetne vészhelyzeti áramforrásként hasznosítani. </w:t>
      </w:r>
      <w:r>
        <w:rPr>
          <w:sz w:val="22"/>
          <w:szCs w:val="22"/>
        </w:rPr>
        <w:t xml:space="preserve">Jó példája ennek a Japánban elsőként típusbizonyítványt nyert hidrogén üzemanyagcellás busz, a 2018-ban üzembe állított Toyota Sora, amely egy speciális kiegészítő berendezés segítségével nagykapacitású (235 kWh), nagy csúcsteljesítményű (9 kW) mobil áramfejlesztőként funkcionálhat.</w:t>
      </w:r>
    </w:p>
    <w:p>
      <w:pPr>
        <w:spacing w:after="100"/>
      </w:pPr>
      <w:r>
        <w:rPr>
          <w:sz w:val="22"/>
          <w:szCs w:val="22"/>
          <w:b/>
        </w:rPr>
        <w:t xml:space="preserve">Ennek a kétszeresére, 454 kWh kapacitásra és akár 18 kW teljesítményre képes a most bemutatott Moving e technológiai csomag gerincét adó Toyota üzemanyagcellás busz.</w:t>
      </w:r>
    </w:p>
    <w:p>
      <w:r>
        <w:rPr>
          <w:sz w:val="22"/>
          <w:szCs w:val="22"/>
        </w:rPr>
        <w:t xml:space="preserve">Ez a jármű a Toyota Sora módosított kivitelű elődmodelljére épül, ám a mérnökök megduplázták az eredetileg 2015-ben bemutatott jármű hidrogéntartályait. Egy központi energiaforrás életmentő lehet válsághelyzet idején, nem jelent azonban megoldást az áram nélkül maradt háztartások számára.</w:t>
      </w:r>
    </w:p>
    <w:p>
      <w:pPr>
        <w:spacing w:after="100"/>
      </w:pPr>
      <w:r>
        <w:rPr>
          <w:sz w:val="22"/>
          <w:szCs w:val="22"/>
        </w:rPr>
        <w:t xml:space="preserve">Ezért a Toyota a mobil áramfejlesztés és -tárolás szakértőjéhez, a Hondához fordult, akik hordozható átalakítókkal, akkumulátorokkal és töltőberendezésekkel szerelték fel a buszt. Így egyszerre több tucat háztartást, elakadt járművet vagy segélyállomást láthatnak el megbízhatóan és tartósan elektromos árammal; a hordozható készülékek folyamatos újratöltéséről a Toyota üzemanyagcellás busza gondoskodik.</w:t>
      </w:r>
    </w:p>
    <w:p>
      <w:pPr>
        <w:spacing w:after="100"/>
      </w:pPr>
      <w:r>
        <w:rPr>
          <w:sz w:val="22"/>
          <w:szCs w:val="22"/>
        </w:rPr>
        <w:t xml:space="preserve">A fenntartható, hidrogén alapú gazdaságra történő átállás jegyében </w:t>
      </w:r>
      <w:r>
        <w:rPr>
          <w:sz w:val="22"/>
          <w:szCs w:val="22"/>
          <w:b/>
        </w:rPr>
        <w:t xml:space="preserve">a Toyota nem korlátozná krízishelyzetekre a Moving e koncepció használatát: elképzeléseik szerint azt a mindennapokban is jól lehetne alkalmazni fesztiválokon, közösségi rendezvényeken vagy bárhol, ahol hálózati ellátottság nélkül kell átmenetileg (vagy akár rendszeresen) elektromos energiát biztosítani a fogyasztóknak. </w:t>
      </w:r>
      <w:r>
        <w:rPr>
          <w:sz w:val="22"/>
          <w:szCs w:val="22"/>
        </w:rPr>
        <w:t xml:space="preserve">Kiegészítő szolgáltatásként a busz fedélzetén pihenőhelyeket is kialakítottak, amelyet szükség esetén a kezelő személyzet tagjai mellett a mentést és katasztrófa-elhárítást végző szakemberek, illetve a katasztrófa sújtotta területen élők is igénybe vehetnek.</w:t>
      </w:r>
    </w:p>
    <w:p>
      <w:pPr>
        <w:spacing w:after="100"/>
      </w:pPr>
      <w:r>
        <w:rPr>
          <w:sz w:val="22"/>
          <w:szCs w:val="22"/>
          <w:b/>
        </w:rPr>
        <w:t xml:space="preserve">A Moving e projekt nyilvános tesztüzeme 2020 szeptemberében veszi kezdetét,</w:t>
      </w:r>
      <w:r>
        <w:rPr>
          <w:sz w:val="22"/>
          <w:szCs w:val="22"/>
        </w:rPr>
        <w:t xml:space="preserve"> a tapasztalatok alapján fogják pontosítani a rendszerrel szemben támasztott műszaki és felhasználói elvárásokat. A teszt során az üzemanyagcellás busz feltöltésére alkalmas hidrogén töltőállomások száz kilométeres körzetében üzemeltetik majd a rendszert. Az infrastruktúra folyamatos bővülésével így az ország mind teljesebb mértékben lefedhető lesz: a japán kormányzat 2026-ra mintegy 320 hidrogén töltőpont létrehozását tűzte ki céljául, a gazdasági szereplők által kiépítendő töltőállomásokon felül.</w:t>
      </w:r>
    </w:p>
    <w:p>
      <w:pPr>
        <w:spacing w:after="100"/>
      </w:pPr>
      <w:r>
        <w:rPr>
          <w:sz w:val="22"/>
          <w:szCs w:val="22"/>
        </w:rPr>
        <w:t xml:space="preserve">A Toyota korábban is tett már erőfeszítéseket a hidrogén üzemanyagcellás technológia lakossági vagy intézményi áramfejlesztőként történő felhasználására. A Toyota – egyébként elsősorban hibrid hajtásláncokat előállító – Honsa gyárában 2019 során üzemelték be azt a 100 kW névleges teljesítményű áramfejlesztőt, amely a Toyota Mirai FCEV szedán üzemanyagcella technológiáját alkalmazza. Ennek a rendszernek a továbbfejlesztett változata 2020 júniusa óta működik tesztüzemben a japán vegyipari óriás Tokuyama Corporation egyik üzemében.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Tesztüzem kezdete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szeptember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Moving e által lefedhető terület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FC Bus feltöltésére alkalmas hidrogén töltőállomástól mért 100 kilométeres körön belül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Kapacitás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Kb. 490 kWh (200 kilométeres oda- és visszaúttal számolva kb. 240 kWh)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Moving e 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* Toyota FC Bus hidrogén üzemanyagcellás töltőállomás (1 db)</w:t>
            </w:r>
          </w:p>
          <w:p>
            <w:r>
              <w:rPr>
                <w:sz w:val="22"/>
                <w:szCs w:val="22"/>
              </w:rPr>
              <w:t xml:space="preserve">* Power Exporter 9000 töltőberendezés (2 db)</w:t>
            </w:r>
          </w:p>
          <w:p>
            <w:r>
              <w:rPr>
                <w:sz w:val="22"/>
                <w:szCs w:val="22"/>
              </w:rPr>
              <w:t xml:space="preserve">* Honda Mobile Power Pack hordozható energiatároló egység + töltő/kisütő dokkolóelem (36-36 db)</w:t>
            </w:r>
          </w:p>
          <w:p>
            <w:r>
              <w:rPr>
                <w:sz w:val="22"/>
                <w:szCs w:val="22"/>
              </w:rPr>
              <w:t xml:space="preserve">* Honda LiB-AID E500 hordozható háztartási egyenáramú/váltóáramú energiatároló egység (20 db)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https://news.smartermedia.hu/innovacio/hidrogen-uzemu-mobil-oriastoltot-epitett-toyota-es-honda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2026-10-09T23:53:49+02:00</dcterms:created>
  <dcterms:modified xsi:type="dcterms:W3CDTF">2026-10-09T23:53:49+02:00</dcterms:modified>
  <dc:title/>
  <dc:description/>
  <dc:subject/>
  <cp:keywords/>
  <cp:category/>
</cp:coreProperties>
</file>