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tervezett Toyota modellek 2022-ig!</w:t>
      </w:r>
    </w:p>
    <w:p>
      <w:r>
        <w:rPr>
          <w:sz w:val="22"/>
          <w:szCs w:val="22"/>
          <w:b/>
        </w:rPr>
        <w:t xml:space="preserve">Vadonatúj modellek és váratlan GR sportverziók: itt van minden új globális modell, amelyre a világ legnagyobb autómárkájától a következő másfél évben számíthatunk.</w:t>
      </w:r>
    </w:p>
    <w:p/>
    <w:p>
      <w:pPr>
        <w:spacing w:after="100"/>
      </w:pPr>
      <w:r>
        <w:rPr>
          <w:sz w:val="22"/>
          <w:szCs w:val="22"/>
        </w:rPr>
        <w:t xml:space="preserve">Az autógyártók időről időre közzéteszik rövid- és középtávú modell-bevezetési terveiket, amelyeket rendszerint megbízhatóan követnek is. A globális koronavírus járvány azonban az autóipart is kritikusan érintette: a munkavégzést és az áruszállítást nehezítő korlátozások a nyersanyagok forrásaitól kezdve a beszállítókon át a gyártókig mindenkire súlyos hatással voltak, fejlesztési programokat kellett elhalasztani, bemutatókat eltolni, autószalonokat törölni.</w:t>
      </w:r>
    </w:p>
    <w:p>
      <w:pPr>
        <w:spacing w:after="100"/>
      </w:pPr>
      <w:r>
        <w:rPr>
          <w:sz w:val="22"/>
          <w:szCs w:val="22"/>
        </w:rPr>
        <w:t xml:space="preserve">Az első sokkot követően azonban az autógyártók újrarendezték soraikat, és a megváltozott körülményekhez igazodva új ütemterveket dolgoztak ki. A Toyota és Lexus hírekkel kapcsolatban rendkívül megbízhatónak bizonyuló japán BestCarWeb internetes portál már ezen módosított naptár alapján, hivatalos értesülések és iparági pletykák ötvözéséből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állította össze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azt a terjedelmes listát, amelyen a Toyota bevezetés előtt álló újdonságai szerepelnek. Ezek egy része a globális piacra, így Európára is vonatkozik.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Nemzetközi modellek</w:t>
      </w:r>
    </w:p>
    <w:p>
      <w:pPr>
        <w:spacing w:after="100"/>
      </w:pPr>
      <w:r>
        <w:rPr>
          <w:sz w:val="22"/>
          <w:szCs w:val="22"/>
        </w:rPr>
        <w:t xml:space="preserve">A sort a </w:t>
      </w:r>
      <w:r>
        <w:rPr>
          <w:sz w:val="22"/>
          <w:szCs w:val="22"/>
          <w:b/>
        </w:rPr>
        <w:t xml:space="preserve">második generációs Toyota Mirai</w:t>
      </w:r>
      <w:r>
        <w:rPr>
          <w:sz w:val="22"/>
          <w:szCs w:val="22"/>
        </w:rPr>
        <w:t xml:space="preserve"> hidrogén üzemanyagcellás szedán kezdi, amely idén decemberben a globális piacra kerül. Az értékesítést eredetileg a nyár derekán, a tokiói olimpiai játékokkal egy időben kezdte volna meg a Toyota – kiváló apropó lett volna, hiszen a Mirai szedánoknak fontos szerepet szántak a nemzetközi sportesemény hivatalos flottáján belül. Az elődjéhez képest megnövelt hatótávolságú, jóval igényesebb kidolgozású, első helyett immár hátsókerék-hajtású limuzin bemutatásával nem várnak a jövő nyárra átütemezett olimpiáig. Az év végi premierig hátra lévő időt kihasználva a Toyota tovább tökéletesíti a modell autonóm képességeit, fejlett biztonsági és vezetőtámogató technológiáit.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Land Cruiser tradicionális terepjáróként jelenleg a Mirai ellenpólusaként létezik a gyártó palettáján. Ez meg fog változni a jövő évi modellváltás során: az </w:t>
      </w:r>
      <w:r>
        <w:rPr>
          <w:sz w:val="22"/>
          <w:szCs w:val="22"/>
          <w:b/>
        </w:rPr>
        <w:t xml:space="preserve">új generációs Land Cruiser</w:t>
      </w:r>
      <w:r>
        <w:rPr>
          <w:sz w:val="22"/>
          <w:szCs w:val="22"/>
        </w:rPr>
        <w:t xml:space="preserve"> kényelmesebb és biztonságosabb lesz, ráadásul fennállása óta először hibrid hajtásláncot kap – várhatóan a Lexus LS-ben is alkalmazott, 3.5 literes V6-os benzinmotor köré épülő konfigurációt.</w:t>
      </w:r>
    </w:p>
    <w:p>
      <w:r>
        <w:rPr>
          <w:sz w:val="22"/>
          <w:szCs w:val="22"/>
        </w:rPr>
        <w:t xml:space="preserve">Felesleges azonban attól félni, hogy elpuhulna az autó, a hírek szerint megőrzi létravázát (pontosabban az önhordó TNGA padlólemez előnyeit is hasznosító hibrid platformra épül majd), terepalkalmasságát pedig továbbfejlesztett mechanikus és elektronikus rendszerek emelik új szintre. A bevezetés pontos dátumáról még nincs információ.</w:t>
      </w:r>
    </w:p>
    <w:p>
      <w:pPr>
        <w:spacing w:after="100"/>
      </w:pPr>
    </w:p>
    <w:p>
      <w:r>
        <w:pict>
          <v:shape type="#_x0000_t75" style="width:600px;height:399.3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GR és GRMN sportmodellek</w:t>
      </w:r>
    </w:p>
    <w:p>
      <w:pPr>
        <w:spacing w:after="100"/>
      </w:pPr>
      <w:r>
        <w:rPr>
          <w:sz w:val="22"/>
          <w:szCs w:val="22"/>
        </w:rPr>
        <w:t xml:space="preserve">2021 áprilisára várjuk a </w:t>
      </w:r>
      <w:r>
        <w:rPr>
          <w:sz w:val="22"/>
          <w:szCs w:val="22"/>
          <w:b/>
        </w:rPr>
        <w:t xml:space="preserve">Toyota Prius GR Sport</w:t>
      </w:r>
      <w:r>
        <w:rPr>
          <w:sz w:val="22"/>
          <w:szCs w:val="22"/>
        </w:rPr>
        <w:t xml:space="preserve"> modellt, amely várhatóan csak plug-in hibrid kivitelben lesz elérhető, öntöltő hibridként nem. A sportos ökomodell egyike a Covid-19 áldozatainak, fejlesztésével már régen végzett a Toyota, bevezetését azonban elkaszálta a pandémia. Az autó érkezését már 2017-ben előrevetítette a gyár, így tudjuk, hogy változatlan motorteljesítmény mellett látványos optikai változások, áthangolt futómű és merevített karosszéria teszi majd izgalmasabbá az alapvetően racionális járművet.</w:t>
      </w:r>
    </w:p>
    <w:p>
      <w:pPr>
        <w:spacing w:after="100"/>
      </w:pPr>
    </w:p>
    <w:p>
      <w:r>
        <w:pict>
          <v:shape type="#_x0000_t75" style="width:600px;height:339.3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Ugyanezek a változások (azaz áthangolt, megerősített futómű és látványos részletek) várhatók a 2021 decemberére ütemezett </w:t>
      </w:r>
      <w:r>
        <w:rPr>
          <w:sz w:val="22"/>
          <w:szCs w:val="22"/>
          <w:b/>
        </w:rPr>
        <w:t xml:space="preserve">Toyota RAV4 GR Sport</w:t>
      </w:r>
      <w:r>
        <w:rPr>
          <w:sz w:val="22"/>
          <w:szCs w:val="22"/>
        </w:rPr>
        <w:t xml:space="preserve"> modellnél. Az azonban nem egyértelmű, hogy itt is csak a frissen színre lépett plug-in hibrid változatból építenek-e sportváltozatot, vagy a teljes modellpalettához elérhető lesz a tuning.</w:t>
      </w:r>
    </w:p>
    <w:p>
      <w:pPr>
        <w:spacing w:after="100"/>
      </w:pPr>
    </w:p>
    <w:p>
      <w:r>
        <w:pict>
          <v:shape type="#_x0000_t75" style="width:600px;height:404.062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fentiek sportos családi modellek lesznek, a következő két típus viszont zabolátlan utcai sportautónak ígérkezik. Pontosan egy év múlva, 2021 szeptemberében érkezik a </w:t>
      </w:r>
      <w:r>
        <w:rPr>
          <w:sz w:val="22"/>
          <w:szCs w:val="22"/>
          <w:b/>
        </w:rPr>
        <w:t xml:space="preserve">Toyota Corolla GRMN</w:t>
      </w:r>
      <w:r>
        <w:rPr>
          <w:sz w:val="22"/>
          <w:szCs w:val="22"/>
        </w:rPr>
        <w:t xml:space="preserve">, majd egy hónapra rá a </w:t>
      </w:r>
      <w:r>
        <w:rPr>
          <w:sz w:val="22"/>
          <w:szCs w:val="22"/>
          <w:b/>
        </w:rPr>
        <w:t xml:space="preserve">Toyota C-HR GRMN</w:t>
      </w:r>
      <w:r>
        <w:rPr>
          <w:sz w:val="22"/>
          <w:szCs w:val="22"/>
        </w:rPr>
        <w:t xml:space="preserve"> – logikus társítás, hiszen a két modell ugyanarra a padlólemezre (GA-C) épül.A motort egyenesen a GR Yarisból veszik át, a háromhengeres, 1.6 literes turbómotor nyomatéka összkerékhajtáson keresztül jut az aszfaltra – kérdés, hogy a WRC-homológ GR Yaris kifinomult, variálható nyomatékelosztású rendszerét szerelik-e be, vagy egy egyszerűbb megoldást honosítanak. A hírek szerint nem módosítják érdemben az erőforrást, amely így 272 lóerővel, 390 Nm forgatónyomatékkal száll versenybe.</w:t>
      </w:r>
    </w:p>
    <w:p>
      <w:pPr>
        <w:spacing w:after="100"/>
      </w:pPr>
    </w:p>
    <w:p>
      <w:r>
        <w:pict>
          <v:shape type="#_x0000_t75" style="width:600px;height:364.68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sort mi más zárhatná, mint a </w:t>
      </w:r>
      <w:r>
        <w:rPr>
          <w:sz w:val="22"/>
          <w:szCs w:val="22"/>
          <w:b/>
        </w:rPr>
        <w:t xml:space="preserve">Toyota GR Super Sports</w:t>
      </w:r>
      <w:r>
        <w:rPr>
          <w:sz w:val="22"/>
          <w:szCs w:val="22"/>
        </w:rPr>
        <w:t xml:space="preserve">, a márka Le Mans-i Hypercar versenyautójának utcai verziója. A félelmetesnek ígérkező szuper-sportautóról egymás után jelennek meg az információk, néhány napja pedig már a Le Mans-i 24 órás verseny előtt megcsodálhattuk az autó prototípusát. Ennek ellenére nincs még végleges információ a modell bevezetésének időpontjáról. Eredetileg 2021 januárjában rántották volna le róla a leplet, ez a lehetőség azonban egyre esélytelenebbnek tűnik. A hátsó kerekeit V6-os középmotorral, az elsőket villanymotorral hajtó szuperhibriddel kapcsolatban ezer lóerőt meghaladó csúcsteljesítményről és 800 millió forint körüli vételárról szóló híresztelések keringenek a világhálón.</w:t>
      </w:r>
    </w:p>
    <w:p>
      <w:pPr>
        <w:spacing w:after="100"/>
      </w:pPr>
    </w:p>
    <w:p>
      <w:r>
        <w:pict>
          <v:shape type="#_x0000_t75" style="width:600px;height:322.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Gyártása ennek ellenére nem a fizetőképes kereslettől függ, hanem attól, hogy a Toyota mikor nevezi be a modellt a hosszú távú világbajnokság (WEC) új királykategóriájába. Onnantól számítva ugyanis két éve van arra, hogy legalább 25 homologizációs példányt legyártson a versenyautóból.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Várható Toyota modellek 2022-ig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Bevezetés várható dátuma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Mirai (második generáció)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2020. december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 GR Sport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2021. április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Crusier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és C-HR GRMN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2021. szeptember/október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GR Sport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2021. december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GR Super Sports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https://news.smartermedia.hu/nemzetkozi-hirek/ime-tervezett-toyota-modellek-2022-ig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1" Type="http://schemas.openxmlformats.org/officeDocument/2006/relationships/image" Target="media/section_image4.jpg"/>
  <Relationship Id="rId12" Type="http://schemas.openxmlformats.org/officeDocument/2006/relationships/image" Target="media/section_image5.jpg"/>
  <Relationship Id="rId13" Type="http://schemas.openxmlformats.org/officeDocument/2006/relationships/image" Target="media/section_image6.jpg"/>
  <Relationship Id="rId7" Type="http://schemas.openxmlformats.org/officeDocument/2006/relationships/hyperlink" Target="https://bestcarweb.jp/news/scoop/190192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2026-10-11T10:53:07+02:00</dcterms:created>
  <dcterms:modified xsi:type="dcterms:W3CDTF">2026-10-11T10:53:07+02:00</dcterms:modified>
  <dc:title/>
  <dc:description/>
  <dc:subject/>
  <cp:keywords/>
  <cp:category/>
</cp:coreProperties>
</file>