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Gantry Robot: mindig kéznél, de sosem láb alatt</w:t>
      </w:r>
    </w:p>
    <w:p>
      <w:r>
        <w:rPr>
          <w:sz w:val="22"/>
          <w:szCs w:val="22"/>
          <w:b/>
        </w:rPr>
        <w:t xml:space="preserve">Látványosan értelmezi újra – ha úgy tetszik: a feje tetejére állítja – a háztartási kisegítő robotok koncepcióját a Toyota Research Institute legújabb fejlesztése.</w:t>
      </w:r>
    </w:p>
    <w:p/>
    <w:p>
      <w:pPr>
        <w:spacing w:after="100"/>
      </w:pPr>
      <w:r>
        <w:rPr>
          <w:sz w:val="22"/>
          <w:szCs w:val="22"/>
        </w:rPr>
        <w:t xml:space="preserve">Az ENSZ adatai szerint a következő három évtizedben több mint megkétszereződik a világ 65 év fölötti lakosainak a száma: az évszázad derekára ez több mint másfél milliárd nyugdíjas korú személy. Az emberiség korosodása azonban nemcsak azt jelenti, hogy potenciálisan többen szorulnak gondoskodásra, de azt is, hogy kevesebben lesznek, akik ezt a törődést biztosíthatnák.</w:t>
      </w:r>
    </w:p>
    <w:p>
      <w:pPr>
        <w:spacing w:after="100"/>
      </w:pPr>
      <w:r>
        <w:rPr>
          <w:sz w:val="22"/>
          <w:szCs w:val="22"/>
        </w:rPr>
        <w:t xml:space="preserve">Fontos a megfogalmazás, hiszen a TRI a japán ikigai elvét követi: a kifejezés arra utal, hogy az emberi életnek értelmet, tartalmat, célt kell biztosítani. A Toyota Research Institute tehát nem helyettesíteni, hanem támogatni szeretné a rászorulókat, mesterséges intelligencia segítségével megteremteni egy olyan szinergiát, amelyben az ember és a gép együttesen többre képes, mint külön-külön bármelyikük.</w:t>
      </w:r>
    </w:p>
    <w:p>
      <w:pPr>
        <w:spacing w:after="100"/>
      </w:pPr>
      <w:r>
        <w:rPr>
          <w:sz w:val="22"/>
          <w:szCs w:val="22"/>
          <w:b/>
        </w:rPr>
        <w:t xml:space="preserve">Az ikigai szellemében alkotta meg legújabb kísérleti segítőjét a vállalat.</w:t>
      </w:r>
      <w:r>
        <w:rPr>
          <w:sz w:val="22"/>
          <w:szCs w:val="22"/>
        </w:rPr>
        <w:t xml:space="preserve"> A Toyota Gantry Robot elnevezés pontosan leírja a robot működésének lényegét: a gantry szó ugyanis állványzatot jelent. Az elképzelés szerint az emberek és a robotok együtt és egyszerre, de más irányból közelítik meg ugyanazt a feladatot – szó szerint és átvitt értelemben egyaránt.</w:t>
      </w:r>
    </w:p>
    <w:p>
      <w:pPr>
        <w:spacing w:after="100"/>
      </w:pPr>
      <w:r>
        <w:rPr>
          <w:sz w:val="22"/>
          <w:szCs w:val="22"/>
          <w:b/>
        </w:rPr>
        <w:t xml:space="preserve">A Toyota fejlesztése a mennyezetre erősített sínrendszeren mozog, és a magasból lenyúlva végzi el a rá bízott feladatokat,</w:t>
      </w:r>
      <w:r>
        <w:rPr>
          <w:sz w:val="22"/>
          <w:szCs w:val="22"/>
        </w:rPr>
        <w:t xml:space="preserve"> legyen szó takarításról, étel felszolgálásáról, a bevásárolt áruk elpakolásáról vagy nehéz tárgyak megemeléséről. Mivel nem a padlón közlekedik, egyáltalán nem akadályozza gazdája életét, mozgásterét nem korlátozzák lépcsők és bútorok.</w:t>
      </w:r>
    </w:p>
    <w:p>
      <w:pPr>
        <w:spacing w:after="100"/>
      </w:pPr>
      <w:r>
        <w:rPr>
          <w:sz w:val="22"/>
          <w:szCs w:val="22"/>
        </w:rPr>
        <w:t xml:space="preserve">Nemcsak a koncepció újszerű persze, hanem az általa felvetett kérdések is: egy ilyen robotrendszer komoly telepítést, statikai elemzést igényel, nehezebben alkalmazkodik a változó körülményekhez, ráadásul extra biztonsági óvintézkedések szükségesek ahhoz, hogy sem a mennyezetről leesve ne okozhasson sérülést, sem a munkavégzés során ne fordulhasson elő, hogy gazdája figyelmetlenségből nekiütközik a fejmagasságban dolgozó robotkaroknak.</w:t>
      </w:r>
    </w:p>
    <w:p>
      <w:pPr>
        <w:spacing w:after="100"/>
      </w:pPr>
      <w:r>
        <w:rPr>
          <w:sz w:val="22"/>
          <w:szCs w:val="22"/>
        </w:rPr>
        <w:t xml:space="preserve">Ezek azonban nem akadályok, csupán kihívások, amelyek aktívan hozzásegíthetik a robotika tudományát ahhoz, hogy közelebb kerülhessen a végső célhoz: az emberek életét harmonikusan kiegészítő, mesterséges intelligenciát alkalmazó gépek megvalósításához.</w:t>
      </w:r>
    </w:p>
    <w:p>
      <w:pPr>
        <w:spacing w:after="100"/>
      </w:pPr>
      <w:r>
        <w:rPr>
          <w:sz w:val="22"/>
          <w:szCs w:val="22"/>
        </w:rPr>
        <w:t xml:space="preserve">A 2015-ben alapított Toyota Research Institute (TRI) szerteágazó tevékenységei között kiemelt szerepet játszanak a robotikai kutatások és fejlesztések: a közelmúltban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berendezésük</w:t>
        </w:r>
      </w:hyperlink>
      <w:r>
        <w:rPr>
          <w:sz w:val="22"/>
          <w:szCs w:val="22"/>
        </w:rPr>
        <w:t xml:space="preserve"> vagy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puha fogókarokkal dolgozó robotkéz</w:t>
        </w:r>
      </w:hyperlink>
      <w:r>
        <w:rPr>
          <w:sz w:val="22"/>
          <w:szCs w:val="22"/>
        </w:rPr>
        <w:t xml:space="preserve"> mind olyan fejlesztések, amelyek hozzájárulhatnak a rászoruló személyek életminőségének javításához.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https://news.smartermedia.hu/innovacio/toyota-gantry-robot-mindig-keznel-de-sosem-lab-alatt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gyenged-robotkar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2026-06-22T09:01:28+02:00</dcterms:created>
  <dcterms:modified xsi:type="dcterms:W3CDTF">2026-06-22T09:01:28+02:00</dcterms:modified>
  <dc:title/>
  <dc:description/>
  <dc:subject/>
  <cp:keywords/>
  <cp:category/>
</cp:coreProperties>
</file>