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Toyota és a Hitachi hidrogén hajtású vonata</w:t>
      </w:r>
    </w:p>
    <w:p>
      <w:r>
        <w:rPr>
          <w:sz w:val="22"/>
          <w:szCs w:val="22"/>
          <w:b/>
        </w:rPr>
        <w:t xml:space="preserve">A Kelet-Japán Vasúti Társaság a Toyotával és a Hitachival karöltve megkezdte egy innovatív hidrogén üzemanyagcellás hibrid motorkocsi fejlesztését.</w:t>
      </w:r>
    </w:p>
    <w:p/>
    <w:p>
      <w:pPr>
        <w:spacing w:after="100"/>
      </w:pPr>
      <w:r>
        <w:rPr>
          <w:sz w:val="22"/>
          <w:szCs w:val="22"/>
        </w:rPr>
        <w:t xml:space="preserve">A felkelő nap országának nagy hagyományai vannak a vasúti innovációk terén. A villámgyors Sinkanszentől kezdve a másodperces pontossággal közlekedő, a peronnál centiméteres precizitással megálló szerelvényeken és az automatikusan menetirányba forduló üléseken át. Addig az ultramodern karbantartási rendszerig, amely a hálózatba kapcsolt infrastruktúra (IoT) segítségével deríti fel a legapróbb anomáliákat, hogy megelőzhetők legyenek a komoly üzemleállást okozó problémák.</w:t>
      </w:r>
    </w:p>
    <w:p>
      <w:pPr>
        <w:spacing w:after="100"/>
      </w:pPr>
      <w:r>
        <w:rPr>
          <w:sz w:val="22"/>
          <w:szCs w:val="22"/>
        </w:rPr>
        <w:t xml:space="preserve">Most egy újabb téren készülnek jelentős innovációra: egy stratégiai együttműködés keretében három japán vállalat megkezdte egy üzemanyagcellás-akkumulátoros hibrid motorkocsi fejlesztését.</w:t>
      </w:r>
    </w:p>
    <w:p>
      <w:r>
        <w:rPr>
          <w:sz w:val="22"/>
          <w:szCs w:val="22"/>
        </w:rPr>
        <w:t xml:space="preserve">Amint egyre nőnek a nyugati társadalmak közlekedési igényei, úgy kerül mind inkább előtérbe a vasutak jelentősége a környezetbarát, fenntartható és biztonságos mobilitás megvalósításában.</w:t>
      </w:r>
    </w:p>
    <w:p>
      <w:pPr>
        <w:spacing w:after="100"/>
      </w:pPr>
      <w:r>
        <w:rPr>
          <w:sz w:val="22"/>
          <w:szCs w:val="22"/>
        </w:rPr>
        <w:t xml:space="preserve">A vasút és a hidrogén, mint energiahordozó kapcsolata először 2003-ban merült fel – ekkortájt született meg a technológia elnevezése, a hydrail (hydrogen railway) is. Európában, Alsó-Szászországban már zajlik egy hidrogén hajtású szerelvény kísérleti üzeme, ám a technológia menetrend szerinti közlekedésben történő felhasználása még várat magára.</w:t>
      </w:r>
    </w:p>
    <w:p>
      <w:pPr>
        <w:spacing w:after="100"/>
      </w:pPr>
      <w:r>
        <w:rPr>
          <w:sz w:val="22"/>
          <w:szCs w:val="22"/>
        </w:rPr>
        <w:t xml:space="preserve">Az East Japan Railway Company eredetileg 2019 nyarán jelentette be, hogy finanszírozni kívánja egy olyan, dupla motorkocsis szerelvény kifejlesztését, amely a Toyota hidrogén üzemanyagcellás technológiáját felhasználva képes a károsanyag-kibocsátás nélküli közlekedésre.</w:t>
      </w:r>
    </w:p>
    <w:p>
      <w:pPr>
        <w:spacing w:after="100"/>
      </w:pPr>
      <w:r>
        <w:rPr>
          <w:sz w:val="22"/>
          <w:szCs w:val="22"/>
        </w:rPr>
        <w:t xml:space="preserve">A vasúti hibrid akkumulátor technológiák terén nagy tapasztalattal bíró Hitachival kiegészült konzorcium most közzétette annak a kísérleti motorkocsinak a műszaki paramétereit, amely már másfél év múlva, 2022 márciusában megkezdheti tesztüzemét számos japán vonalon.</w:t>
      </w:r>
    </w:p>
    <w:p>
      <w:pPr>
        <w:spacing w:after="100"/>
      </w:pPr>
      <w:r>
        <w:rPr>
          <w:sz w:val="22"/>
          <w:szCs w:val="22"/>
        </w:rPr>
        <w:t xml:space="preserve">A Hybari (</w:t>
      </w:r>
      <w:r>
        <w:rPr>
          <w:sz w:val="22"/>
          <w:szCs w:val="22"/>
          <w:b/>
        </w:rPr>
        <w:t xml:space="preserve">HY</w:t>
      </w:r>
      <w:r>
        <w:rPr>
          <w:sz w:val="22"/>
          <w:szCs w:val="22"/>
        </w:rPr>
        <w:t xml:space="preserve">drogen-</w:t>
      </w:r>
      <w:r>
        <w:rPr>
          <w:sz w:val="22"/>
          <w:szCs w:val="22"/>
          <w:b/>
        </w:rPr>
        <w:t xml:space="preserve">HYB</w:t>
      </w:r>
      <w:r>
        <w:rPr>
          <w:sz w:val="22"/>
          <w:szCs w:val="22"/>
        </w:rPr>
        <w:t xml:space="preserve">rid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dvanced </w:t>
      </w:r>
      <w:r>
        <w:rPr>
          <w:sz w:val="22"/>
          <w:szCs w:val="22"/>
          <w:b/>
        </w:rPr>
        <w:t xml:space="preserve">R</w:t>
      </w:r>
      <w:r>
        <w:rPr>
          <w:sz w:val="22"/>
          <w:szCs w:val="22"/>
        </w:rPr>
        <w:t xml:space="preserve">ail vehicle for </w:t>
      </w:r>
      <w:r>
        <w:rPr>
          <w:sz w:val="22"/>
          <w:szCs w:val="22"/>
          <w:b/>
        </w:rPr>
        <w:t xml:space="preserve">I</w:t>
      </w:r>
      <w:r>
        <w:rPr>
          <w:sz w:val="22"/>
          <w:szCs w:val="22"/>
        </w:rPr>
        <w:t xml:space="preserve">nnovation, azaz fejlett hidrogén-hibrid vasúti szerelvény az innovációért) névre keresztelt, két tagból álló motorkocsi egyik kocsijában kapott helyet a Toyota által kifejlesztett hidrogén üzemanyagcella rendszer, míg a másikban helyezik el az energia-átalakító egységet, illetve akkumulátorokat (mindkettőt a Hitachi szállítja).</w:t>
      </w:r>
    </w:p>
    <w:p>
      <w:pPr>
        <w:spacing w:after="100"/>
      </w:pPr>
      <w:r>
        <w:rPr>
          <w:sz w:val="22"/>
          <w:szCs w:val="22"/>
        </w:rPr>
        <w:t xml:space="preserve">A szerelvény kék mintázatú festése a technológia működésének egyetlen melléktermékére, a vízpárára utal. A Hybari logóban a tavasz hírnökének tartott pacsirta jelenik meg, a projektben részt vevő felek azon reményét hirdetve, hogy a hidrogén üzemanyagcellás hibrid vasúti szerelvény új korszakot nyithat a közösségi közlekedésben.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Hogyan működik a hidrogén üzemanyagcellás hibrid hajtáslánc?</w:t>
      </w:r>
    </w:p>
    <w:p>
      <w:r>
        <w:rPr>
          <w:sz w:val="22"/>
          <w:szCs w:val="22"/>
          <w:i/>
          <w:iCs/>
        </w:rPr>
        <w:t xml:space="preserve">A nagy nyomású tartályokban tárolt hidrogén és a légkörből nyert oxigén az üzemanyagcellában kölcsönhatásra lép egymással; ennek során elektromos energia és vízpára keletkezik. Az elektromos energiát részben az akkumulátorok töltésére, részben a villanymotorok közvetlen meghajtására használják fel; a rendszert egy központi teljesítmény-szabályozó berendezés vezérli. A rendszer lassítás közben a villanymotorokon keresztül képes visszanyerni a szerelvény felszabaduló mozgási energiáját, és azt elektromos energia formájában az akkumulátorokban tárolni.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Hybari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FV-E991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tagból álló motorkocsi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gyorsulás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 km/h/mp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95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szilárd polimer elektrolit rendszerű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60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akkumulátorcsomag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Akkumulátorcsomag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120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 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5 tartály, egyenként 51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 MPa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https://news.smartermedia.hu/innovacio/mar-keszul-toyota-es-hitachi-hidrogen-hajtasu-vonata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2026-07-02T23:18:15+02:00</dcterms:created>
  <dcterms:modified xsi:type="dcterms:W3CDTF">2026-07-02T23:18:15+02:00</dcterms:modified>
  <dc:title/>
  <dc:description/>
  <dc:subject/>
  <cp:keywords/>
  <cp:category/>
</cp:coreProperties>
</file>