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C-HR Európa legtisztább nem elektromos személyautója</w:t>
      </w:r>
    </w:p>
    <w:p>
      <w:r>
        <w:rPr>
          <w:sz w:val="22"/>
          <w:szCs w:val="22"/>
          <w:b/>
        </w:rPr>
        <w:t xml:space="preserve">Újabb két tucat típust minősített az új autók környezetvédelmi teljesítményét elemző Green NCAP szervezet, a tavalyinál sokkal szigorúbb mérések komoly meglepetést jelentettek. </w:t>
      </w:r>
    </w:p>
    <w:p/>
    <w:p>
      <w:pPr>
        <w:spacing w:after="100"/>
      </w:pPr>
      <w:r>
        <w:rPr>
          <w:sz w:val="22"/>
          <w:szCs w:val="22"/>
        </w:rPr>
        <w:t xml:space="preserve">Az idei évre átdolgozta minősítési rendszerét a Green NCAP, az Európa legnagyobb autóklubjai, autós érdekképviseletei, valamint közlekedési minisztériumai által létrehozott szervezet.</w:t>
      </w:r>
    </w:p>
    <w:p>
      <w:pPr>
        <w:spacing w:after="100"/>
      </w:pPr>
      <w:r>
        <w:rPr>
          <w:sz w:val="22"/>
          <w:szCs w:val="22"/>
          <w:b/>
        </w:rPr>
        <w:t xml:space="preserve">A Green NCAP 2020-tól a korábbi kettő helyett immár három, egyformán súlyozott szempont szerint vizsgálja az új autókat.</w:t>
      </w:r>
      <w:r>
        <w:rPr>
          <w:sz w:val="22"/>
          <w:szCs w:val="22"/>
        </w:rPr>
        <w:t xml:space="preserve"> Míg korábban csak az autók általános károsanyag-kibocsátását és hatásfokát vizsgálták, </w:t>
      </w:r>
      <w:r>
        <w:rPr>
          <w:sz w:val="22"/>
          <w:szCs w:val="22"/>
          <w:b/>
        </w:rPr>
        <w:t xml:space="preserve">mostantól külön ellenőrzik az üvegházhatást erősítő gázok – különösen a szén-dioxid (CO2), a metán (CH4) és a dinitrogén-monoxid (N2O) emisszióját.</w:t>
      </w:r>
    </w:p>
    <w:p>
      <w:pPr>
        <w:spacing w:after="100"/>
      </w:pPr>
      <w:r>
        <w:rPr>
          <w:sz w:val="22"/>
          <w:szCs w:val="22"/>
          <w:b/>
        </w:rPr>
        <w:t xml:space="preserve">Az általános károsanyag-kibocsátási vizsgálatok során a korábbinál nagyobb figyelmet szentelnek az ammóniának (NH3) és a különböző nitrogén-oxidoknak (NOx).</w:t>
      </w:r>
      <w:r>
        <w:rPr>
          <w:sz w:val="22"/>
          <w:szCs w:val="22"/>
        </w:rPr>
        <w:t xml:space="preserve"> A szervezet nullától öt csillagig minősíti az autókat; az előbbit a törvényi előírásoknak épp csak megfelelő, az utóbbit pedig a rendelkezésre álló technológiákat a legteljesebb mértékben kiaknázó modellek érdemlik ki. Az idei év másik újdonsága, hogy immár fél csillagot is osztanak, így árnyaltabban értékelhető az autók teljesítménye.</w:t>
      </w:r>
    </w:p>
    <w:p>
      <w:pPr>
        <w:spacing w:after="100"/>
      </w:pPr>
      <w:r>
        <w:rPr>
          <w:sz w:val="22"/>
          <w:szCs w:val="22"/>
          <w:b/>
        </w:rPr>
        <w:t xml:space="preserve">A Green NCAP első körben 24 típust vizsgált meg az új feltételrendszer szerint.</w:t>
      </w:r>
      <w:r>
        <w:rPr>
          <w:sz w:val="22"/>
          <w:szCs w:val="22"/>
        </w:rPr>
        <w:t xml:space="preserve"> Benzin, dízel és gázüzemű modellek, hibridek és tisztán elektromos járművek, első-, hátsó- és összkerékhajtású típusok, automata és kézi sebességváltós hajtásláncok szerepeltek a listán.</w:t>
      </w:r>
    </w:p>
    <w:p>
      <w:pPr>
        <w:spacing w:after="100"/>
      </w:pPr>
      <w:r>
        <w:rPr>
          <w:sz w:val="22"/>
          <w:szCs w:val="22"/>
        </w:rPr>
        <w:t xml:space="preserve">Mivel a tisztán elektromos járművek a felhasználás helyén egyáltalán nem bocsátanak ki káros anyagokat, az első és harmadik vizsgálati pontban maximális pontszámot kaptak.</w:t>
      </w:r>
    </w:p>
    <w:p>
      <w:r>
        <w:rPr>
          <w:sz w:val="22"/>
          <w:szCs w:val="22"/>
        </w:rPr>
        <w:t xml:space="preserve">Szintén tíz pontot érdemeltek a hatásfokra – ezt ugyan külön nem említi a szervezet, de logikus, hogy a nehezebb, nagyobb teljesítményű villanyautók esetében, amelyek pazarlóan bánnak az akkumulátorban tárolt energiával, rosszabb pontszámot osztanak ki.</w:t>
      </w:r>
    </w:p>
    <w:p>
      <w:pPr>
        <w:spacing w:after="100"/>
      </w:pPr>
      <w:r>
        <w:rPr>
          <w:sz w:val="22"/>
          <w:szCs w:val="22"/>
        </w:rPr>
        <w:t xml:space="preserve">Arra máris ígéretet tett a Green NCAP, hogy </w:t>
      </w:r>
      <w:r>
        <w:rPr>
          <w:sz w:val="22"/>
          <w:szCs w:val="22"/>
          <w:b/>
        </w:rPr>
        <w:t xml:space="preserve">a jövőben a járművek teljes életciklusára eső emissziós értékeket – az elektromos autóknál például az akkumulátorok gyártásának környezeti lábnyomát – is figyelembe veszik. </w:t>
      </w:r>
      <w:r>
        <w:rPr>
          <w:sz w:val="22"/>
          <w:szCs w:val="22"/>
        </w:rPr>
        <w:t xml:space="preserve">Azonban ez a tesztsorozat még nem tartalmazta ezt a szempontot.</w:t>
      </w:r>
    </w:p>
    <w:p>
      <w:pPr>
        <w:spacing w:after="100"/>
      </w:pPr>
      <w:r>
        <w:rPr>
          <w:sz w:val="22"/>
          <w:szCs w:val="22"/>
        </w:rPr>
        <w:t xml:space="preserve">Figyelemre méltó tény, hogy a harmadik helyen végzett </w:t>
      </w:r>
      <w:r>
        <w:rPr>
          <w:sz w:val="22"/>
          <w:szCs w:val="22"/>
          <w:b/>
        </w:rPr>
        <w:t xml:space="preserve">a Toyota C-HR 1.8 Hybrid modellt kizárólag két teljesen elektromos autó tudta csak megelőzni,</w:t>
      </w:r>
      <w:r>
        <w:rPr>
          <w:sz w:val="22"/>
          <w:szCs w:val="22"/>
        </w:rPr>
        <w:t xml:space="preserve"> mindenki mást maga mögé utasított a Toyota népszerű modellje.</w:t>
      </w:r>
    </w:p>
    <w:p>
      <w:pPr>
        <w:spacing w:after="100"/>
      </w:pPr>
      <w:r>
        <w:rPr>
          <w:sz w:val="22"/>
          <w:szCs w:val="22"/>
        </w:rPr>
        <w:t xml:space="preserve">Ezzel is igazolva, hogy a Toyota huszadik éve tökéletesített öntöltő (full) hibrid hajtástechnológiája optimális egyensúlyt teremt a kedvező üzemanyag-fogyasztás, az egészségre káros anyagok kibocsátása és az üvegházhatás kialakulásához hozzájáruló anyagok emissziója terén. Hogy nem minden hibrid egyenrangú, azt egy másik benzin-elektromos szabadidőjármű 2,5 csillagos eredménye szemlélteti.</w:t>
      </w:r>
    </w:p>
    <w:p>
      <w:pPr>
        <w:spacing w:after="100"/>
      </w:pPr>
      <w:r>
        <w:rPr>
          <w:sz w:val="22"/>
          <w:szCs w:val="22"/>
        </w:rPr>
        <w:t xml:space="preserve">A lista egyéb tagjainál többségében a papírforma érvényesült. Minél kisebb egy autó, annál kedvezőbb az üzemanyag-fogyasztása, és ezzel együtt a károsanyag-kibocsátása; minél nagyobb a homlokfelülete (szabadidőjárművek és buszlimuzinok), annál több energiát emészt fel a mozgatásuk.</w:t>
      </w:r>
    </w:p>
    <w:p>
      <w:pPr>
        <w:spacing w:after="100"/>
      </w:pPr>
      <w:r>
        <w:rPr>
          <w:sz w:val="22"/>
          <w:szCs w:val="22"/>
          <w:b/>
        </w:rPr>
        <w:t xml:space="preserve">A dízelek</w:t>
      </w:r>
      <w:r>
        <w:rPr>
          <w:sz w:val="22"/>
          <w:szCs w:val="22"/>
        </w:rPr>
        <w:t xml:space="preserve"> jellemzően jól teljesítenek a károsanyag-kibocsátás terén, összességében azonban </w:t>
      </w:r>
      <w:r>
        <w:rPr>
          <w:sz w:val="22"/>
          <w:szCs w:val="22"/>
          <w:b/>
        </w:rPr>
        <w:t xml:space="preserve">(egy kivétellel) nem értek el túl jó eredményeket, mivel a vizsgálat megállapította, hogy a működésük során aggasztóan sok dinitrogén-monoxid kerül a légkörbe.</w:t>
      </w:r>
      <w:r>
        <w:rPr>
          <w:sz w:val="22"/>
          <w:szCs w:val="22"/>
        </w:rPr>
        <w:t xml:space="preserve"> Hat olyan típus is van, amely egynél is kevesebb pontot ért el ezen a téren (a lehetséges tízből).</w:t>
      </w:r>
    </w:p>
    <w:p>
      <w:pPr>
        <w:spacing w:after="100"/>
      </w:pPr>
      <w:r>
        <w:rPr>
          <w:sz w:val="22"/>
          <w:szCs w:val="22"/>
        </w:rPr>
        <w:t xml:space="preserve">Meglepő, bár logikus a sűrített földgázzal üzemelő típusok viszonylag rossz eredménye. Miközben a közvélemény és a szakma kifejezetten tiszta technológiaként tartja számon a CNG-t, az üzemanyag alacsony energiasűrűsége, illetve magas metántartalma megbosszulja magát a Green NCAP összetett elemzésében. A szervezet egyébként a kritériumrendszer összeállításánál az európai fogyasztók véleményét is kikérte; a vizsgált szempontok egy alapos felmérés eredményeként születtek meg.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Green NCAP 2020 teszteredmények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Csillagok száma (5/)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Légtisztaság (10/)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Hatásfok (10/)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Üvegházhatás (10/)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Üzem-anyag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Hajtás-képlet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Sebesség-váltó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KONA Electric 39.2 kWh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elektromos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automata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ZOE R110 ZE50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elektromos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automata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C-HR 1.8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full hibrid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automata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 C220d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dízel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automata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 2008 1.2 PureTech 110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kézi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 208 1.2 PureTech 100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kézi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Captur 1.3 TCe 130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kézi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Clio TCe 100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kézi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SEAT Ibiza 1.0 TGI CNG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földgáz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kézi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Polo 1.0 TSI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kézi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320d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dízel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automata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Duster Blue dCi 115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dízel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kézi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CR-V 2.0 i-MMD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hibrid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CVT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Qashqai 1.3 DIGT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kézi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 3008 1.5 BlueHDI 130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dízel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automata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Vitara 1.0 Boosterjet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kézi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Passat 2.0 TDI DSG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dízel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automata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A4 Avant 40 g-tron 2.0 CNG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földgáz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automata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Renegade 1.6 Multijet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dízel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kézi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CX-5 SKYACTIV-G 165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kézi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Sportage 1.6 CRDi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dízel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automata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 V250d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dízel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automata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Zafira Life S 2.0 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dízel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automata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Transporter California 6.1 2.0 TDI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dízel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automata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GreenNCAP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https://news.smartermedia.hu/nemzetkozi-hirek/toyota-c-hr-europa-legtisztabb-nem-elektromos-szemelyautoja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2026-07-23T06:08:54+02:00</dcterms:created>
  <dcterms:modified xsi:type="dcterms:W3CDTF">2026-07-23T06:08:54+02:00</dcterms:modified>
  <dc:title/>
  <dc:description/>
  <dc:subject/>
  <cp:keywords/>
  <cp:category/>
</cp:coreProperties>
</file>