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Minek nagyobb az adója: egy új hibrid luxusmodellnek vagy egy használt villanyautónak?</w:t>
      </w:r>
    </w:p>
    <w:p>
      <w:r>
        <w:rPr>
          <w:sz w:val="22"/>
          <w:szCs w:val="22"/>
          <w:b/>
        </w:rPr>
        <w:t xml:space="preserve">A tudatos autóvásárlók a vételár helyett egyre gyakrabban döntenek a teljes fenntartási költségek alapján. Ezen a téren azonban nem hagyatkozhatnak pusztán a műszaki paraméterekre; előfordul, hogy egy átgondolatlan szabályozás furcsa helyzetet teremt. </w:t>
      </w:r>
    </w:p>
    <w:p/>
    <w:p>
      <w:pPr>
        <w:spacing w:after="100"/>
      </w:pPr>
      <w:r>
        <w:rPr>
          <w:sz w:val="22"/>
          <w:szCs w:val="22"/>
        </w:rPr>
        <w:t xml:space="preserve">Most, a következő évtized küszöbén az autóiparban kétségtelenül a villamosítás a kulcsszó. Húsz évvel a világ első sorozatgyártású, családi hibrid járműve, a Toyota Prius megjelenése után népes és sokszínű a részben vagy teljesen elektromos gépkocsik családja. Habár az eladásokat még mindig az öntöltő hibridek uralják, egyre többen vásárolnak – és ennek megfelelően egyre többen gyártanak – hálózatról tölthető járműveket: plug-in hibrideket vagy akkumulátoros villanyautókat.</w:t>
      </w:r>
    </w:p>
    <w:p>
      <w:pPr>
        <w:spacing w:after="100"/>
      </w:pPr>
      <w:r>
        <w:rPr>
          <w:sz w:val="22"/>
          <w:szCs w:val="22"/>
        </w:rPr>
        <w:t xml:space="preserve">Az elektromos közlekedés környezettudatos döntésből divattá vált, és ezzel párhuzamosan nem minden esetben jár együtt felelősségteljes viselkedéssel. Éppen ezért egyes kormányzatok, amelyek kezdetben kedvezményekkel támogatták a hálózatról tölthető járművek térnyerését, most visszafordítanák a folyamatot.</w:t>
      </w:r>
    </w:p>
    <w:p>
      <w:pPr>
        <w:spacing w:after="100"/>
      </w:pPr>
      <w:r>
        <w:rPr>
          <w:sz w:val="22"/>
          <w:szCs w:val="22"/>
        </w:rPr>
        <w:t xml:space="preserve">Látva, hogy sokan nem a környezetvédelem, hanem a használati előnyök és adókedvezmények miatt választanak villamosított járművet (és látva, hogy ezt a sajnálatos trendet számos autógyártó tevékenyen támogatja), egyes térségekben külön terheket kezdenek kiróni rájuk.</w:t>
      </w:r>
    </w:p>
    <w:p>
      <w:pPr>
        <w:spacing w:after="100"/>
      </w:pPr>
      <w:r>
        <w:rPr>
          <w:sz w:val="22"/>
          <w:szCs w:val="22"/>
        </w:rPr>
        <w:t xml:space="preserve">Ausztráliában például több állam is – köztük Dél-Ausztrália és Victoria – is extra útdíjat vetett ki a hálózatról tölthető járművekre: ez száz kilométerenként mintegy 2,50 ausztrál dollárral (kb. 550 Ft) növeli az elektromos járművek üzemeltetési költségét. A törekvés érthető, de elhibázott.</w:t>
      </w:r>
    </w:p>
    <w:p>
      <w:pPr>
        <w:spacing w:after="100"/>
      </w:pPr>
      <w:r>
        <w:rPr>
          <w:sz w:val="22"/>
          <w:szCs w:val="22"/>
        </w:rPr>
        <w:t xml:space="preserve">Ez az adó nemcsak azokat sújtja, akik kéttonnás, több száz lóerős, versenyautóhoz mérhető menetdinamikát kínáló elektromos szörnyekkel közlekednek, hanem azokat is, akik használt villanyautót vesznek, pont azért, hogy gazdaságosan közlekedhessenek azon a rövid távon, amit ezeknek az idősödő villanyautóknak a gyorsan elhasználódó akkumulátora még lehetővé tesz. A problémát tovább tetézi, hogy ha az „ötlet” beválik, akkor várhatóan a kontinensnyi ország teljes területén bevezetik.</w:t>
      </w:r>
    </w:p>
    <w:p>
      <w:pPr>
        <w:spacing w:after="100"/>
      </w:pPr>
      <w:r>
        <w:rPr>
          <w:sz w:val="22"/>
          <w:szCs w:val="22"/>
        </w:rPr>
        <w:t xml:space="preserve">Hogy mennyire furcsa az ausztrál szabályozás jól mutatja, hogy ugyanezen a piacon a Lexus LS 500h luxuslimuzin hasonló távon mindössze 2 dollár 15 centnek megfelelő, üzemanyagba beépített útadót fizet. Azért ilyen keveset, mert a modell a helyi norma szerint mért átlagos üzemanyag-fogyasztása mindössze 5 (!) liter/100 kilométer.</w:t>
      </w:r>
    </w:p>
    <w:p>
      <w:pPr>
        <w:spacing w:after="100"/>
      </w:pPr>
      <w:r>
        <w:rPr>
          <w:sz w:val="22"/>
          <w:szCs w:val="22"/>
        </w:rPr>
        <w:t xml:space="preserve">Európából nézve az egész történet első olvasatra alig több egy kis színes hírnél. Ám ha jobban belegondolunk, olyan jelenséget ír le, amely valójában nálunk is érvényes, még ha - egyelőre - nem is nyilvánul meg ilyen extrém formában. Az első hallásra rendkívül környezetbarát és gazdaságos opciónak tűnő elektromos járművek valós használhatósága ugyanis túlságosan is függ a jogalkotók jóindulatától – vagy, ahogy ez a példa is mutatja, annak hiányától.</w:t>
      </w:r>
    </w:p>
    <w:p>
      <w:pPr>
        <w:spacing w:after="100"/>
      </w:pPr>
      <w:r>
        <w:rPr>
          <w:sz w:val="22"/>
          <w:szCs w:val="22"/>
        </w:rPr>
        <w:t xml:space="preserve">Az öntöltő fullhibrid modellek ezzel szemben nem részesülnek különleges elbírálásban, sok országban egy hagyományos hajtású autóként tekintenek rá a törvényalkotók. Persze nem is szorulnak rá az egyedi elbírálásra, mert két évtizedes evolúciójuk során kiforrott, jól működő alternatívává váltak, más kérdés, hogy ezt a törvényalkotók sok esetben nem így látják…</w:t>
      </w:r>
    </w:p>
    <w:p>
      <w:pPr>
        <w:spacing w:after="100"/>
      </w:pPr>
      <w:r>
        <w:rPr>
          <w:sz w:val="22"/>
          <w:szCs w:val="22"/>
        </w:rPr>
        <w:t xml:space="preserve">Ugyanakkor az is igaz, hogy a villanyautóban benne van a jelentős megtakarítás ígérete, ám – ahogy az Ausztrál példa is mutatja – elég egy tollvonás, és a helyzet rögtön a visszájára fordul.</w:t>
      </w:r>
    </w:p>
    <w:p>
      <w:pPr>
        <w:spacing w:after="100"/>
      </w:pPr>
      <w:r>
        <w:rPr>
          <w:sz w:val="22"/>
          <w:szCs w:val="22"/>
        </w:rPr>
        <w:t xml:space="preserve">Egy öntöltő hibrid azonban pont úgy működik, mint egy kifinomult automata sebességváltós autó, épp csak kiszámíthatóan és érdemben takarékosabb annál. És akkor még nem beszéltünk a karbantartásával járó előnyökről, a kopásnak kitett alkatrészek (például mechanikus fékek) jóval hosszabb élettartamáról.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https://news.smartermedia.hu/nemzetkozi-hirek/minek-nagyobb-az-adoja-egy-uj-hibrid-luxusmodellnek-vagy-egy-hasznalt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2026-07-23T04:14:21+02:00</dcterms:created>
  <dcterms:modified xsi:type="dcterms:W3CDTF">2026-07-23T04:14:21+02:00</dcterms:modified>
  <dc:title/>
  <dc:description/>
  <dc:subject/>
  <cp:keywords/>
  <cp:category/>
</cp:coreProperties>
</file>