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2020: továbbra is a Toyota és a Lexus gyártja a legmegbízhatóbb autókat</w:t>
      </w:r>
    </w:p>
    <w:p>
      <w:r>
        <w:rPr>
          <w:sz w:val="22"/>
          <w:szCs w:val="22"/>
          <w:b/>
        </w:rPr>
        <w:t xml:space="preserve">Nem hozott meglepetést az egyik legnagyobb fogyasztótájékoztató szervezet idei megbízhatósági felmérése: továbbra is a Toyota csoport modelljei vezetik a listát. Nem csak modell, hanem márkaszinten is remekül teljesített a cég, a Toyota és a Lexus egyaránt dobogós helyen végzett a rangsorban.</w:t>
      </w:r>
    </w:p>
    <w:p/>
    <w:p>
      <w:pPr>
        <w:spacing w:after="100"/>
      </w:pPr>
      <w:r>
        <w:rPr>
          <w:sz w:val="22"/>
          <w:szCs w:val="22"/>
        </w:rPr>
        <w:t xml:space="preserve">Hozzávetőlegesen 329 ezer autótulajdonost kért meg a Consumer Reports, hogy részletezzék, autójuk milyen meghibásodásokat mutatott az elmúlt 12 hónap során. A problémákat részletesen, 17 fő hibakör mentén taglaló visszajelzések alapján összeállított lista egészen pontos előrejelzést ad a vásárlóknak arról, hogy mire számíthatnak egyes típusoktól.</w:t>
      </w:r>
    </w:p>
    <w:p>
      <w:pPr>
        <w:spacing w:after="100"/>
      </w:pPr>
      <w:r>
        <w:rPr>
          <w:sz w:val="22"/>
          <w:szCs w:val="22"/>
        </w:rPr>
        <w:t xml:space="preserve">A legeseménytelenebb használatot ígérő tíz autó között két Toyota és két Lexus típus szerepel – egyetlen más autógyártó sem képviselteti magát ilyen arányban a toplistán.</w:t>
      </w:r>
    </w:p>
    <w:p>
      <w:r>
        <w:rPr>
          <w:sz w:val="22"/>
          <w:szCs w:val="22"/>
        </w:rPr>
        <w:t xml:space="preserve">Alig kiszámítható a legkevésbé megbízható járművek rangsora, kiábrándító ugyanakkor, hogy olykor a legkeresettebb típusok bizonyulnak a legproblémásabbnak.</w:t>
      </w:r>
    </w:p>
    <w:p>
      <w:pPr>
        <w:spacing w:after="100"/>
      </w:pPr>
      <w:r>
        <w:rPr>
          <w:sz w:val="22"/>
          <w:szCs w:val="22"/>
        </w:rPr>
        <w:t xml:space="preserve">A Consumer Reports szerkesztői egyértelmű párhuzamot látnak a vadonatúj technológiák iránti kereslet kielégítésére irányuló törekvések és a későbbi csalódások között: a tisztán elektromos hajtásláncok, a modern szórakoztató elektronikai (infotainment) rendszerek gyorsabb ütemben kerülnek a piacra, mintsem a fejlesztők az összes gyermekbetegségüket orvosolhatnák.</w:t>
      </w:r>
    </w:p>
    <w:p>
      <w:pPr>
        <w:spacing w:after="100"/>
      </w:pPr>
      <w:r>
        <w:rPr>
          <w:sz w:val="22"/>
          <w:szCs w:val="22"/>
        </w:rPr>
        <w:t xml:space="preserve">Ezzel szemben a Toyota több mint két évtizedes tapasztalattal bír a hibrid hajtásláncok fejlesztése terén – a széles körben alkalmazott technológia a végletekig kiforrott és megbízható.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legmegbízhatóbb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legkevésbé megbízható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Chevrolet Silverado/GMC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Subaru Ascent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Volkswagen Atlas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Jeep Compass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HR-V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Chevrolet Colorado/GMC Canyon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Tesla Model 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A5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Audi A4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az egyes típusok eredménye alapján a márkákat is rangsorolja. Ezen a téren – éppen kiegyensúlyozott, technológiai túlzásoktól mentes termékfilozófiájuk miatt – a Toyotát és a Lexust 2012 óta egyszer sem sikerült letaszítani a dobogóról. Ez most is így történt: a Toyota az abszolút második, a Lexus a harmadik helyen zárta a monstre felmérést.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vizsgált márkák megbízhatósági sorrendje</w:t>
            </w:r>
          </w:p>
          <w:p>
            <w:r>
              <w:rPr>
                <w:sz w:val="22"/>
                <w:szCs w:val="22"/>
                <w:b/>
              </w:rPr>
              <w:t xml:space="preserve">2021. modellév (max. pontszám: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Mazda (83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 (74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Lexus (71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Buick (70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(63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Hyundai (62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Ram (58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(57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Porsche (55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Dodge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Infiniti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BMW (52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Nissan (51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Audi (46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Kia (45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GMC (43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Chevrolet (42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Volvo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Jeep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Mercedes-Benz (40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Cadillac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Ford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Mini (37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Volkswagen (36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 Tesla (29 pont)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Consumer Reports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https://news.smartermedia.hu/nemzetkozi-hirek/consumer-reports-2020-tovabbra-toyota-es-lexus-gyartja-legmegbizhatobb-autokat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2026-05-26T13:26:29+02:00</dcterms:created>
  <dcterms:modified xsi:type="dcterms:W3CDTF">2026-05-26T13:26:29+02:00</dcterms:modified>
  <dc:title/>
  <dc:description/>
  <dc:subject/>
  <cp:keywords/>
  <cp:category/>
</cp:coreProperties>
</file>