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 Supra, amire oly sokan vágyunk</w:t>
      </w:r>
    </w:p>
    <w:p>
      <w:r>
        <w:rPr>
          <w:sz w:val="22"/>
          <w:szCs w:val="22"/>
          <w:b/>
        </w:rPr>
        <w:t xml:space="preserve">Amióta a Toyota bemutatta az ötödik generációs Suprát, a rajongók egy emberként ostromolják a gyárat azért a karosszériaváltozatáért, amely 1986-tól meghatározta a sportautó személyiségét. A sorozatgyártású targa tetős kupéra még várni kell, az idei SEMA kiállításon azonban már megjelent egy véglegesnek tűnő prototípus.</w:t>
      </w:r>
    </w:p>
    <w:p/>
    <w:p>
      <w:pPr>
        <w:spacing w:after="100"/>
      </w:pPr>
      <w:r>
        <w:rPr>
          <w:sz w:val="22"/>
          <w:szCs w:val="22"/>
        </w:rPr>
        <w:t xml:space="preserve">Ha egy autókedvelő társaságban felmerül a targa tető témája, tízből heten valamelyik német gyártónak tulajdonítják a kiemelhető tetőszegmensek koncepcióját. Pedig a németeket számos márka megelőzte, a Fiattól kezdve a Triumphon át a Toyotáig.</w:t>
      </w:r>
    </w:p>
    <w:p>
      <w:pPr>
        <w:spacing w:after="100"/>
      </w:pPr>
      <w:r>
        <w:rPr>
          <w:sz w:val="22"/>
          <w:szCs w:val="22"/>
        </w:rPr>
        <w:t xml:space="preserve">A japán gyár első sportautója, az 580 kilós, 45 lóerős Sports 800 eltávolítható alumínium tetőpanellel kárpótolta azokat, akik hiányolták a kupé előfutárán, a Publica Sports formatanulmányon (1962) bemutatott, eltolható ajtó- és tetőszerkezetet. A könnyű tetőlemezt használaton kívül a körülményekhez képest tágas csomagtartóban lehetett elhelyezni. A Sports 800 nyugdíjazása után pontosan húsz évvel egy másik könnyű Toyota sportkocsi, az MR2 is leszerelhető (üveg)panelekkel borította az utasteret – ez a megoldás azonban hivatalos T-Top volt, azaz az autó hossztengelyében merevítő idom osztotta ketté a tetőt.</w:t>
      </w:r>
    </w:p>
    <w:p>
      <w:pPr>
        <w:spacing w:after="100"/>
      </w:pPr>
      <w:r>
        <w:rPr>
          <w:sz w:val="22"/>
          <w:szCs w:val="22"/>
        </w:rPr>
        <w:t xml:space="preserve">Nem úgy az 1986-os Toyota Supra A70 esetében, amelynek eltávolítható keményteteje a valódi kabriók frisslevegő-élményét biztosította, azok rossz borulási biztonsága nélkül. A koncepció annyira népszerűnek bizonyult, hogy az A80-as modell (1993-2002) sem kapott kabrió kivitelt, ellenben a kezdetektől elérhető volt a targa (avagy a Toyota-terminológiában Sport Top) kivitel.</w:t>
      </w:r>
    </w:p>
    <w:p>
      <w:pPr>
        <w:spacing w:after="100"/>
      </w:pPr>
      <w:r>
        <w:rPr>
          <w:sz w:val="22"/>
          <w:szCs w:val="22"/>
        </w:rPr>
        <w:t xml:space="preserve">Nem meglepő tehát, hogy </w:t>
      </w:r>
      <w:r>
        <w:rPr>
          <w:sz w:val="22"/>
          <w:szCs w:val="22"/>
          <w:b/>
        </w:rPr>
        <w:t xml:space="preserve">a Toyota GR Supra A90 bevezetésekor a targa tető hiánya miatt bánkódtak leginkább a potenciális vásárlók. A Toyota</w:t>
      </w:r>
      <w:r>
        <w:rPr>
          <w:sz w:val="22"/>
          <w:szCs w:val="22"/>
        </w:rPr>
        <w:t xml:space="preserve"> nem váratta sokáig a rajongókat: </w:t>
      </w:r>
      <w:r>
        <w:rPr>
          <w:sz w:val="22"/>
          <w:szCs w:val="22"/>
          <w:b/>
        </w:rPr>
        <w:t xml:space="preserve">a modell bevezetése után másfél évvel bemutatta a GR Supra Sport Top prototípust.</w:t>
      </w:r>
      <w:r>
        <w:rPr>
          <w:sz w:val="22"/>
          <w:szCs w:val="22"/>
        </w:rPr>
        <w:t xml:space="preserve"> A munkát arra a Marty Schwerterre bízták, aki 25 éve vezeti a Toyota Racing és a márka PR-marketing stábja részére különleges kiviteleket megvalósító Toyota Motorsports Tech Center részleget.</w:t>
      </w:r>
    </w:p>
    <w:p>
      <w:pPr>
        <w:spacing w:after="100"/>
      </w:pPr>
      <w:r>
        <w:rPr>
          <w:sz w:val="22"/>
          <w:szCs w:val="22"/>
        </w:rPr>
        <w:t xml:space="preserve">Az átalakítás során rögtön nem várt akadályokba ütköztek: egyetlen vágóeszköz sem boldogult a GR Supra különösen nagy szakítószilárdságú acél tetőszerkezetével. Az elszánt akarat azonban győzedelmeskedett a mérnöki bravúron, és néhány próbálkozás után megszabadították tetejétől az autót.</w:t>
      </w:r>
    </w:p>
    <w:p>
      <w:pPr>
        <w:spacing w:after="100"/>
      </w:pPr>
      <w:r>
        <w:rPr>
          <w:sz w:val="22"/>
          <w:szCs w:val="22"/>
        </w:rPr>
        <w:t xml:space="preserve">A csapat egyik fele ezt követően a megmaradt tetőkeret, valamint a padlólemez merevítésével foglalta le magát, míg a többiek 3D nyomtatóval létrehozták az eredeti tető kontúrjait pontosan követő, két részből álló tetőt. Pontos vizsgálatok híján egyelőre nem tudni, hogy az így átalakított autó megfelel-e a szigorú utasbiztonsági ellenőrzéseken – vagy ami egy jövőbeli klasszikus sportautó esetében ugyanilyen fontos: megőrizné-e a zárt kupéverzió pontos vezethetőségét.</w:t>
      </w:r>
    </w:p>
    <w:p>
      <w:pPr>
        <w:spacing w:after="100"/>
      </w:pPr>
      <w:r>
        <w:rPr>
          <w:sz w:val="22"/>
          <w:szCs w:val="22"/>
        </w:rPr>
        <w:t xml:space="preserve">Egy dolog biztos: </w:t>
      </w:r>
      <w:r>
        <w:rPr>
          <w:sz w:val="22"/>
          <w:szCs w:val="22"/>
          <w:b/>
        </w:rPr>
        <w:t xml:space="preserve">a Toyota GR Supra Sport Top valójában nem egy, hanem két autó előtt tiszteleg.</w:t>
      </w:r>
      <w:r>
        <w:rPr>
          <w:sz w:val="22"/>
          <w:szCs w:val="22"/>
        </w:rPr>
        <w:t xml:space="preserve"> Alapját ugyanis nem egy átlagos A90-es, hanem a 2019-ben bemutatott GR Supra Heritage Edition adta. Ennek megfelelően hatalmas diffúzorral és hátsó „kosárfül” légterelő szárnnyal tiszteleg az A80-as előtt, oldalfalának kialakítása pedig ugyanennek a típusnak az „Abflug” tuningverzióit idézi.</w:t>
      </w:r>
    </w:p>
    <w:p>
      <w:pPr>
        <w:spacing w:after="100"/>
      </w:pPr>
      <w:r>
        <w:rPr>
          <w:sz w:val="22"/>
          <w:szCs w:val="22"/>
        </w:rPr>
        <w:t xml:space="preserve">Radikális optika vagy sem, a Supra Sports Top alighanem a világ egyik leggyorsabban fogyó sportautója lesz, amint a Toyota elfogadja a tényt: a Supra tökéletessé tételét csak halogathatja, de meg nem tagadhatja a márka híveitől.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https://news.smartermedia.hu/tuning/elkeszult-supra-amire-oly-sokan-vagyunk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2026-08-03T08:56:47+02:00</dcterms:created>
  <dcterms:modified xsi:type="dcterms:W3CDTF">2026-08-03T08:56:47+02:00</dcterms:modified>
  <dc:title/>
  <dc:description/>
  <dc:subject/>
  <cp:keywords/>
  <cp:category/>
</cp:coreProperties>
</file>