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nagy szedánjából is készülhet sportváltozat</w:t>
      </w:r>
    </w:p>
    <w:p>
      <w:r>
        <w:rPr>
          <w:sz w:val="22"/>
          <w:szCs w:val="22"/>
          <w:b/>
        </w:rPr>
        <w:t xml:space="preserve">A Gazoo Racing japán kínálatában megjelentek a Toyota Camry-hez kínált GR Parts optikai kiegészítők és tartozékok. Innen pedig már csak egy lépés, hogy a gyár felvegye a palettájára a Camry GR Sport változatot.</w:t>
      </w:r>
    </w:p>
    <w:p/>
    <w:p>
      <w:pPr>
        <w:spacing w:after="100"/>
      </w:pPr>
      <w:r>
        <w:rPr>
          <w:sz w:val="22"/>
          <w:szCs w:val="22"/>
        </w:rPr>
        <w:t xml:space="preserve">A várakozásokat felülmúlóan népszerű Japánban a Toyota Gazoo Racing többlépcsős sportprogramja, amely a külön megvásárolható kiegészítőktől az optikai és technológiai tuningmodelleken át a vérbeli, utcai versenyautókig kínál számos opciót azoknak, akik sportosabbá szeretnék tenni Toyotájuk megjelenését és/vagy menettulajdonságait.</w:t>
      </w:r>
    </w:p>
    <w:p>
      <w:pPr>
        <w:spacing w:after="100"/>
      </w:pPr>
      <w:r>
        <w:rPr>
          <w:sz w:val="22"/>
          <w:szCs w:val="22"/>
        </w:rPr>
        <w:t xml:space="preserve">A kínálat legújabb tagjai a felső-középkategóriás Toyota Camry szedánhoz fejlesztett optikai tartozékok. Első kötény, agresszívabb rácsozatú hűtőmaszk, erőtől duzzadó küszöbtoldat, kétszer kettes kipufogóvég, új hátsó diffúzor, valamint a csomagtérfedél peremére illeszthető, nagyobb légterelő szerepel a kínálatban; ezek a tételek külön-külön vagy csomagban is megvásárolhatók – egyelőre csak Japánban, de a Gazoo Racing nem zárta ki sem az észak-amerikai, sem az európai forgalmazás lehetőségét.</w:t>
      </w:r>
    </w:p>
    <w:p>
      <w:pPr>
        <w:spacing w:after="100"/>
      </w:pPr>
      <w:r>
        <w:rPr>
          <w:sz w:val="22"/>
          <w:szCs w:val="22"/>
        </w:rPr>
        <w:t xml:space="preserve">A komplett csomag 28 milliméterrel csökkenti a Camry szabad hasmagasságát – ugyan ezt nem rövidebb rugókkal érik el, csupán a mélyebbre nyúló aerodinamikai elemek csökkentik az aszfalt és az autó közötti távolságot, a hatás így is lenyűgöző. Olyannyira, hogy a csomagnak vélhetően nemcsak a szigetországban, de a Toyota globális piacain is lenne létjogosultsága.</w:t>
      </w:r>
    </w:p>
    <w:p>
      <w:pPr>
        <w:spacing w:after="100"/>
      </w:pPr>
      <w:r>
        <w:rPr>
          <w:sz w:val="22"/>
          <w:szCs w:val="22"/>
        </w:rPr>
        <w:t xml:space="preserve">Mivel azonban a GR Parts termékek az exportpiacokon nem elérhetők, erre csak akkor volna lehetőség, ha a gyár – vagy annak regionális képviselői – készre szerelt autóként, azaz Camry GR Sport modellváltozatként hoznák azt forgalomba. Ez már csak azért is izgalmas volna, mert így a komolyabb átépítést, illetve beruházást igénylő elemekhez, például a 19 colos keréktárcsákhoz vagy a Yamaha által fejlesztett GR sport-lengéscsillapítókhoz is költséghatékonyan juthatnának hozzá az érdeklődők.</w:t>
      </w:r>
    </w:p>
    <w:p>
      <w:pPr>
        <w:spacing w:after="100"/>
      </w:pPr>
      <w:r>
        <w:rPr>
          <w:sz w:val="22"/>
          <w:szCs w:val="22"/>
        </w:rPr>
        <w:t xml:space="preserve">Több regionális importőr máris jelezte, hogy foglalkoznak a kérdéssel; Észak-Amerikában jelenleg is létezik a Camry-nek egy sportosabb változata: a TRD (Toyota Racing Development) által kezelésbe vett verzió megerősített karosszériával és jelentősen feljavított futóművel, de változatlan motorteljesítménnyel kerül forgalomba. Európában a Camry kizárólag a 218 lóerős hibrid hajtáslánccal érhető el, így a teljesítménynövelés nem járható út. Ugyanakkor a szintén hibrid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Corolla GR Sport</w:t>
        </w:r>
      </w:hyperlink>
      <w:r>
        <w:rPr>
          <w:sz w:val="22"/>
          <w:szCs w:val="22"/>
        </w:rPr>
        <w:t xml:space="preserve"> példája is mutatja, hogy az európai piacon szintén van igény a takarékos, mégis sportos hangvételű Toyotákra.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goauto.com.au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https://news.smartermedia.hu/nemzetkozi-hirek/toyota-hibrid-nagy-szedanjabol-keszulhet-sportvaltozat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portos-ruhat-olt-toyota-corolla-szed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2026-10-02T20:09:45+02:00</dcterms:created>
  <dcterms:modified xsi:type="dcterms:W3CDTF">2026-10-02T20:09:45+02:00</dcterms:modified>
  <dc:title/>
  <dc:description/>
  <dc:subject/>
  <cp:keywords/>
  <cp:category/>
</cp:coreProperties>
</file>