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az első, az év első két hónapját tekintve a második a személyautók hazai piacán a Toyota</w:t>
      </w:r>
    </w:p>
    <w:p>
      <w:r>
        <w:rPr>
          <w:sz w:val="22"/>
          <w:szCs w:val="22"/>
          <w:b/>
        </w:rPr>
        <w:t xml:space="preserve">Az újonnan eladott autók magyarországi forgalomba helyezésére vonatkozó, február végi - kivonások utáni - adatok elemzése alapján a Toyota összes kulcsfontosságú típusa a legjobbak között végzett kategóriájában az időszakban. Ezzel a márka megőrizte dobogós pozícióját a személy- és könnyű haszongépjárművek piacán, valamint továbbra is fölényesen vezeti a hazai hibrid eladásokat.</w:t>
      </w:r>
    </w:p>
    <w:p/>
    <w:p>
      <w:pPr>
        <w:spacing w:after="100"/>
      </w:pPr>
      <w:r>
        <w:rPr>
          <w:sz w:val="22"/>
          <w:szCs w:val="22"/>
        </w:rPr>
        <w:t xml:space="preserve">A hibrid piac 37 százalékát tudhatta magáénak, és az öt legnépszerűbb típusból négyet jegyzett a Toyota 2021 első két hónapjában, derül ki a magyarországi eladásokat elemző Datahouse adataiból. A japán gyártó idén eddig összesen 1105 öntöltő hibrid modellt értékesített Magyarországon, csaknem háromszor annyit, mint az ezen a téren második helyen álló márka. A legnépszerűbb Toyota hibrid a Corolla, 335 eladott példánnyal; ezt követi a RAV4 (287 db), a C-HR (216 db) és a Yaris (178 db). A prémium szegmenseben pedig 52 eladott autóval a Lexus NX300h bizonyult Magyarország kedvencének öntöltő hibrid modelljének.</w:t>
      </w:r>
    </w:p>
    <w:p>
      <w:pPr>
        <w:spacing w:after="100"/>
      </w:pPr>
      <w:r>
        <w:rPr>
          <w:sz w:val="22"/>
          <w:szCs w:val="22"/>
        </w:rPr>
        <w:t xml:space="preserve">Ami a teljes járműállomány forgalmát illeti, </w:t>
      </w:r>
      <w:r>
        <w:rPr>
          <w:sz w:val="22"/>
          <w:szCs w:val="22"/>
          <w:b/>
        </w:rPr>
        <w:t xml:space="preserve">a Magyarországon értékesített és forgalomba helyezett gépjárművek közül a személyautók viszonylatában a második, a könnyű haszonjárművek piacán pedig a harmadik helyen zárta az év első két hónapját a Toyota</w:t>
      </w:r>
      <w:r>
        <w:rPr>
          <w:sz w:val="22"/>
          <w:szCs w:val="22"/>
        </w:rPr>
        <w:t xml:space="preserve">; ezzel összességében a második legnépszerűbb márka volt az országban. Februárban egyetlen márka sem helyezett több autót forgalomba Magyarországon, mint a Toyota: a sikerhez nagyban hozzájárult, hogy </w:t>
      </w:r>
      <w:r>
        <w:rPr>
          <w:sz w:val="22"/>
          <w:szCs w:val="22"/>
          <w:b/>
        </w:rPr>
        <w:t xml:space="preserve">a márka könnyű haszongépjármű részlege hajszálpontosan megduplázta az eladásait az előző év februárjához képest</w:t>
      </w:r>
      <w:r>
        <w:rPr>
          <w:sz w:val="22"/>
          <w:szCs w:val="22"/>
        </w:rPr>
        <w:t xml:space="preserve">; a Toyota a privát vásárlók (+131%) és a céges ügyfelek (+92%) körében egyaránt hatalmasat nőtt 2020 első két hónapjához viszonyítva.</w:t>
      </w:r>
    </w:p>
    <w:p>
      <w:pPr>
        <w:spacing w:after="100"/>
      </w:pPr>
      <w:r>
        <w:rPr>
          <w:sz w:val="22"/>
          <w:szCs w:val="22"/>
        </w:rPr>
        <w:t xml:space="preserve">(</w:t>
      </w:r>
      <w:r>
        <w:rPr>
          <w:sz w:val="22"/>
          <w:szCs w:val="22"/>
          <w:u w:val="single"/>
        </w:rPr>
        <w:t xml:space="preserve">További részletes adatok a csatoltmányban található Excel táblázatban.)</w:t>
      </w:r>
    </w:p>
    <w:p>
      <w:pPr>
        <w:spacing w:after="100"/>
      </w:pPr>
      <w:r>
        <w:rPr>
          <w:sz w:val="22"/>
          <w:szCs w:val="22"/>
        </w:rPr>
        <w:t xml:space="preserve">Ami az egyes kategóriákat illeti, a Toyota Aygo, a Yaris és a Corolla az összesített (privát+flottavásárlások) második helyen zárták az év első két hónapját. A márka szabadidőjárművei saját méretosztályuk legnépszerűbb képviselői közé tartoztak az időszakban; a RAV-4 kategóriájában az első, a C-HR a második, a Highlander a harmadik helyen végzett. A haszonjárművek között a legtöbb típus a magánvásárlók körében ért el dobogós helyezést. A Toyota Proace City Verso és a Toyota Hilux azonban összesítésben is kategóriája legkeresettebb típusaként zárta az év első két hónapját.</w:t>
      </w:r>
    </w:p>
    <w:p>
      <w:pPr>
        <w:spacing w:after="100"/>
      </w:pPr>
      <w:r>
        <w:rPr>
          <w:sz w:val="22"/>
          <w:szCs w:val="22"/>
        </w:rPr>
        <w:t xml:space="preserve">Ami a prémium szegmenst és a Lexus teljesítményét illeti, a márka elsősorban a magánvásárlók körében aratott sikert. </w:t>
      </w:r>
      <w:r>
        <w:rPr>
          <w:sz w:val="22"/>
          <w:szCs w:val="22"/>
          <w:b/>
        </w:rPr>
        <w:t xml:space="preserve">A privát eladásokat tekintve a Lexus ES felső kategóriás szedán méretosztályának élén állt februárban</w:t>
      </w:r>
      <w:r>
        <w:rPr>
          <w:sz w:val="22"/>
          <w:szCs w:val="22"/>
        </w:rPr>
        <w:t xml:space="preserve">; </w:t>
      </w:r>
      <w:r>
        <w:rPr>
          <w:sz w:val="22"/>
          <w:szCs w:val="22"/>
          <w:b/>
        </w:rPr>
        <w:t xml:space="preserve">a Lexus NX a második, a Lexus UX pedig a harmadik legnépszerűbb közép-, illetve kompakt kategóriás szabadidőjármű volt a magánügyfelek körében</w:t>
      </w:r>
      <w:r>
        <w:rPr>
          <w:sz w:val="22"/>
          <w:szCs w:val="22"/>
        </w:rPr>
        <w:t xml:space="preserve">. Kiegyensúlyozott teljesítményének köszönhetően az NX az összesítésben is jól szerepelt: a szegmens harmadik legkeresettebb típusának bizonyult január és február során.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https://news.smartermedia.hu/hazai-hirek/februarban-az-elso-az-ev-elso-ket-honapjat-tekintve-masodik-szemelyautok-hazai-piacan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2026-10-31T14:17:16+01:00</dcterms:created>
  <dcterms:modified xsi:type="dcterms:W3CDTF">2026-10-31T14:17:16+01:00</dcterms:modified>
  <dc:title/>
  <dc:description/>
  <dc:subject/>
  <cp:keywords/>
  <cp:category/>
</cp:coreProperties>
</file>