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minden korábbinál szélesebb körű felmérés szerint Lexus-kereskedőnek a legjobb lenni</w:t>
      </w:r>
    </w:p>
    <w:p>
      <w:r>
        <w:rPr>
          <w:sz w:val="22"/>
          <w:szCs w:val="22"/>
          <w:b/>
        </w:rPr>
        <w:t xml:space="preserve">A brit márkakereskedők szövetsége, az NFDA széles körű felmérést végzett az év elején tagszervezetei körében arról, hogy milyen a kapcsolatuk az autógyártóval, amelyet képviselnek. A válaszadási kedv minden eddiginél magasabb volt, a 32 vizsgált márka közül pedig a Lexus kapta a legmagasabb pontokat.</w:t>
      </w:r>
    </w:p>
    <w:p/>
    <w:p>
      <w:pPr>
        <w:spacing w:after="100"/>
      </w:pPr>
      <w:r>
        <w:rPr>
          <w:sz w:val="22"/>
          <w:szCs w:val="22"/>
        </w:rPr>
        <w:t xml:space="preserve">Az Egyesült Királyságban működő, hivatalos haszon- és személygépjármű márkakereskedőket tömörítő szövetség, az NFDA (National Franchised Dealers Association) 1989 óta minden évben kétszer, hathavonta megkérdezi tagszervezeteit arról, hogy milyen kapcsolatot ápolnak az általuk képviselt autógyártóval.</w:t>
      </w:r>
    </w:p>
    <w:p>
      <w:pPr>
        <w:spacing w:after="100"/>
      </w:pPr>
      <w:r>
        <w:rPr>
          <w:sz w:val="22"/>
          <w:szCs w:val="22"/>
        </w:rPr>
        <w:t xml:space="preserve">A legutóbbi, január végén elvégzett felmérésen minden eddiginél többen vettek részt: </w:t>
      </w:r>
      <w:r>
        <w:rPr>
          <w:sz w:val="22"/>
          <w:szCs w:val="22"/>
          <w:b/>
        </w:rPr>
        <w:t xml:space="preserve">a megkeresettek 59,5 százaléka, összesen 2585 márkakereskedés válaszolt a kérdésekre. Véleményüket különösen fontossá teszi, hogy fennállásuk alighanem legnehezebb évén vannak túl:</w:t>
      </w:r>
      <w:r>
        <w:rPr>
          <w:sz w:val="22"/>
          <w:szCs w:val="22"/>
        </w:rPr>
        <w:t xml:space="preserve"> kulcsfontosságú indikátora egy-egy autógyártó szemléletének és teljesítményének az, hogy milyen támogatást nyújtott kereskedőinek ebben a koronavírus-járvánnyal sújtott időszakban.</w:t>
      </w:r>
    </w:p>
    <w:p>
      <w:pPr>
        <w:spacing w:after="100"/>
      </w:pPr>
      <w:r>
        <w:rPr>
          <w:sz w:val="22"/>
          <w:szCs w:val="22"/>
        </w:rPr>
        <w:t xml:space="preserve">Ezen az alapvető, aktuális kérdésen túl rákérdeztek a vállalkozás jelenlegi és várható jövőbeli jövedelmezőségére, a működéshez elvárt tőkeberuházás mértékére és annak megtérülésére, az autónkénti haszon mértékére. A kereskedők elmondhatták, mennyire elégedettek az autógyártóval ápolt, napi szintű üzleti kapcsolattal, mennyire életszerűek a velük szemben támasztott értékesítési elvárások, és hogy a gyártó milyen mértékben veszi figyelembe véleményeiket és kéréseiket döntéshozatalai során.</w:t>
      </w:r>
    </w:p>
    <w:p>
      <w:r>
        <w:rPr>
          <w:sz w:val="22"/>
          <w:szCs w:val="22"/>
        </w:rPr>
        <w:t xml:space="preserve">A kérdőív értékelte a kereskedőkkel szemben támasztott minőségi és teljesítmény-elvárásokat, a gyártói képzések minőségét és költségét, valamint az alternatív üzemanyagú járművek elérhetőségét.</w:t>
      </w:r>
    </w:p>
    <w:p>
      <w:pPr>
        <w:spacing w:after="100"/>
      </w:pPr>
      <w:r>
        <w:rPr>
          <w:sz w:val="22"/>
          <w:szCs w:val="22"/>
          <w:b/>
        </w:rPr>
        <w:t xml:space="preserve">A 16 tematikus kérdésből 12-ben a Lexus márkakereskedői adták a legmagasabb pontszámot gyártójuknak,</w:t>
      </w:r>
      <w:r>
        <w:rPr>
          <w:sz w:val="22"/>
          <w:szCs w:val="22"/>
        </w:rPr>
        <w:t xml:space="preserve"> további négy kérdésre pedig a második legmagasabb értékelést kapta a Lexus – egy-egy esetben holtversenyben egy másik márkával.</w:t>
      </w:r>
    </w:p>
    <w:p>
      <w:pPr>
        <w:spacing w:after="100"/>
      </w:pPr>
    </w:p>
    <w:p>
      <w:r>
        <w:pict>
          <v:shape type="#_x0000_t75" style="width:600px;height:542.5714285714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japán prémium márka kereskedői </w:t>
      </w:r>
      <w:r>
        <w:rPr>
          <w:sz w:val="22"/>
          <w:szCs w:val="22"/>
          <w:b/>
        </w:rPr>
        <w:t xml:space="preserve">messze a legjobbnak ítélték meg a támogatást, amit a koronavírus-pandémiával kapcsolatban kaptak</w:t>
      </w:r>
      <w:r>
        <w:rPr>
          <w:sz w:val="22"/>
          <w:szCs w:val="22"/>
        </w:rPr>
        <w:t xml:space="preserve"> (9,4/10 pont, az iparági átlag 6,4 ponttal szemben). 9,5 pontra értékelték </w:t>
      </w:r>
      <w:r>
        <w:rPr>
          <w:sz w:val="22"/>
          <w:szCs w:val="22"/>
          <w:b/>
        </w:rPr>
        <w:t xml:space="preserve">a márka és a gyártó közötti, mindennapi üzleti kapcsolat minőségét</w:t>
      </w:r>
      <w:r>
        <w:rPr>
          <w:sz w:val="22"/>
          <w:szCs w:val="22"/>
        </w:rPr>
        <w:t xml:space="preserve"> (iparági átlag: 6,5 pont), és a felmérés abszolút legjobbjaként végzett a márka, amikor arra kérdeztek rá, hogy </w:t>
      </w:r>
      <w:r>
        <w:rPr>
          <w:sz w:val="22"/>
          <w:szCs w:val="22"/>
          <w:b/>
        </w:rPr>
        <w:t xml:space="preserve">milyen mértékben veszik figyelembe a kereskedők véleményét</w:t>
      </w:r>
      <w:r>
        <w:rPr>
          <w:sz w:val="22"/>
          <w:szCs w:val="22"/>
        </w:rPr>
        <w:t xml:space="preserve"> és meglátását (9,4 pont, az iparági átlag 6,0 ponttal szemben). </w:t>
      </w:r>
      <w:r>
        <w:rPr>
          <w:sz w:val="22"/>
          <w:szCs w:val="22"/>
          <w:b/>
        </w:rPr>
        <w:t xml:space="preserve">Egyetlen más márka sem biztosít olyan kiváló minőségű, illetve kiemelkedő ár/érték arányú képzést, mint a Lexus</w:t>
      </w:r>
      <w:r>
        <w:rPr>
          <w:sz w:val="22"/>
          <w:szCs w:val="22"/>
        </w:rPr>
        <w:t xml:space="preserve"> (9,3, illetve 9,0 pont a 10-ből; az iparági átlag 6,8, illetve 5,9 ponthoz képest.)</w:t>
      </w:r>
    </w:p>
    <w:p>
      <w:pPr>
        <w:spacing w:after="100"/>
      </w:pPr>
    </w:p>
    <w:p>
      <w:r>
        <w:pict>
          <v:shape type="#_x0000_t75" style="width:600px;height:560.571428571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alternatív üzemanyagú (részben vagy teljesen elektromos) modellek kínálatát illeti, a Lexus kereskedői 9,4 pontot adtak a márkának a 10-ből, szemben az iparág 6,4 pontos átlagával.</w:t>
      </w:r>
    </w:p>
    <w:p>
      <w:pPr>
        <w:spacing w:after="100"/>
      </w:pPr>
      <w:r>
        <w:rPr>
          <w:sz w:val="22"/>
          <w:szCs w:val="22"/>
        </w:rPr>
        <w:t xml:space="preserve">A tematikus kérdések után a kereskedők egy 0-10-es skálán általánosan értékelhették márkájukat, illetve az NFDA elemzői összesítették a 16 kérdésre adott pontok átlagát. </w:t>
      </w:r>
      <w:r>
        <w:rPr>
          <w:sz w:val="22"/>
          <w:szCs w:val="22"/>
          <w:b/>
        </w:rPr>
        <w:t xml:space="preserve">Mindkét átfogó rangsorban a Lexus végzett az élen</w:t>
      </w:r>
      <w:r>
        <w:rPr>
          <w:sz w:val="22"/>
          <w:szCs w:val="22"/>
        </w:rPr>
        <w:t xml:space="preserve">: a márka kereskedői mindent figyelembe véve 9,5 pontot adtak az autógyártónak (iparági átlag: 6,3 pont), míg az egyes részterületek összesítéséből kapott átlagos pontszám 9,1 pont volt (iparági átlag: 6,0 pont).</w:t>
      </w:r>
    </w:p>
    <w:p>
      <w:pPr>
        <w:spacing w:after="100"/>
      </w:pPr>
    </w:p>
    <w:p>
      <w:r>
        <w:pict>
          <v:shape type="#_x0000_t75" style="width:600px;height:542.571428571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NFDA a 2021 telén adott válaszokat a 2020 nyarán végzett felmérés eredményeivel is összehasonlította. Ebből kiderült, hogy a 16 tematikus kérdésből most kilencre magasabb, kettőre pedig azonos pontszámot adtak a Lexus kereskedők, mint fél éve</w:t>
      </w:r>
      <w:r>
        <w:rPr>
          <w:sz w:val="22"/>
          <w:szCs w:val="22"/>
        </w:rPr>
        <w:t xml:space="preserve">, amikor nyolc első és nyolc második helyezést értek el a felmérésben. A két összesítő tabellában már tavaly nyáron is a Lexus állt az élen 9,5, illetve 9,0 ponttal.</w:t>
      </w:r>
    </w:p>
    <w:p>
      <w:pPr>
        <w:spacing w:after="100"/>
      </w:pPr>
      <w:r>
        <w:rPr>
          <w:sz w:val="22"/>
          <w:szCs w:val="22"/>
        </w:rPr>
        <w:t xml:space="preserve">A felmérés részletes eredményei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National Franchised Dealers Association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https://news.smartermedia.hu/nemzetkozi-hirek/egy-minden-korabbinal-szelesebb-koru-felmeres-szerint-lexus-kereskedonek-legjobb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www.nfda-uk.co.uk/downloads/dealer-attitude-download/NFDA-Dealer-Attitude-Survey-Winter-2020-2021-summary-report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2026-10-12T06:30:42+02:00</dcterms:created>
  <dcterms:modified xsi:type="dcterms:W3CDTF">2026-10-12T06:30:42+02:00</dcterms:modified>
  <dc:title/>
  <dc:description/>
  <dc:subject/>
  <cp:keywords/>
  <cp:category/>
</cp:coreProperties>
</file>