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Elkészült a Toyota GR Yaris alapú raliautó</w:t>
      </w:r>
    </w:p>
    <w:p>
      <w:r>
        <w:rPr>
          <w:sz w:val="22"/>
          <w:szCs w:val="22"/>
          <w:b/>
        </w:rPr>
        <w:t xml:space="preserve">Ausztráliában mutatkozott be a világ első raliautója, amely az új generációs Toyota GR Yaris alapjaira épül. A 261 lóerős kisautóval sokkal könnyebb dolguk volt az építőknek, mint eddig bármivel – nem csoda, hiszen eleve homologizációs modellnek fejlesztették.</w:t>
      </w:r>
    </w:p>
    <w:p/>
    <w:p>
      <w:pPr>
        <w:spacing w:after="100"/>
      </w:pPr>
      <w:r>
        <w:rPr>
          <w:sz w:val="22"/>
          <w:szCs w:val="22"/>
        </w:rPr>
        <w:t xml:space="preserve">Amikor a Toyota kifejlesztette a GR Yarist, az új generációs városi kisautó alapjaira épülő turbómotoros, összkerékhajtású sportautóját, eredetileg úgy volt, hogy ez lesz a márka eljövendő WRC rali-versenyautójának homologizációs példánya. Akkor még nem sejthették, hogy az elődmodell, a 2017-ben bemutatott, majd a következő három évben egy konstruktőri és két egyéni világbajnoki címet szerző Yaris WRC a 2021-es évadra is több mint ütőképesnek bizonyul, így semmi nem indokolta a leváltását.</w:t>
      </w:r>
    </w:p>
    <w:p>
      <w:pPr>
        <w:spacing w:after="100"/>
      </w:pPr>
      <w:r>
        <w:rPr>
          <w:sz w:val="22"/>
          <w:szCs w:val="22"/>
        </w:rPr>
        <w:t xml:space="preserve">Ezzel a GR Yaris rali-világbajnoki karrierje késik (de reméljük, nem múlik), ám a Toyota Australia képviselői gondoskodtak arról, hogy mégis eljusson eredetileg tervezett közegébe a számtalan díjjal és elismeréssel jutalmazott, mérges kisautó.</w:t>
      </w:r>
    </w:p>
    <w:p>
      <w:pPr>
        <w:spacing w:after="100"/>
      </w:pPr>
      <w:r>
        <w:rPr>
          <w:sz w:val="22"/>
          <w:szCs w:val="22"/>
        </w:rPr>
        <w:t xml:space="preserve">Az ausztrál nemzeti ralibajnokságban (ARC) versenyző Neal Bates Motorsporttal, a címvédő bajnok </w:t>
      </w:r>
      <w:r>
        <w:rPr>
          <w:sz w:val="22"/>
          <w:szCs w:val="22"/>
          <w:i/>
          <w:iCs/>
        </w:rPr>
        <w:t xml:space="preserve">Henry Bates</w:t>
      </w:r>
      <w:r>
        <w:rPr>
          <w:sz w:val="22"/>
          <w:szCs w:val="22"/>
        </w:rPr>
        <w:t xml:space="preserve"> istállójával közösen ugyanis megépítették és bemutatták a GR Yaris helyi változatára épülő rali-versenyautót, amelynek két példánya már április második hétvégéjén rajthoz áll a hat versenyből álló bajnokság nyitó futamján, a canberrai Netier ralin. A Toyota Australia korábban is támogatott már csapatot az ARC-ben, ám most először vettek részt aktívan és szorosan egy autó fejlesztésében – a karosszériát például a forgalmazó terméktervezési és -fejlesztési részlegének munkatársai álmodták meg.</w:t>
      </w:r>
    </w:p>
    <w:p>
      <w:pPr>
        <w:spacing w:after="100"/>
      </w:pPr>
    </w:p>
    <w:p>
      <w:r>
        <w:pict>
          <v:shape type="#_x0000_t75" style="width:600px;height:400.28571428571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  <w:i/>
          <w:iCs/>
        </w:rPr>
        <w:t xml:space="preserve">„Igazán gyönyörű az autó, ám ennél sokkal többről van szó”</w:t>
      </w:r>
      <w:r>
        <w:rPr>
          <w:sz w:val="22"/>
          <w:szCs w:val="22"/>
        </w:rPr>
        <w:t xml:space="preserve"> – árulta el </w:t>
      </w:r>
      <w:r>
        <w:rPr>
          <w:sz w:val="22"/>
          <w:szCs w:val="22"/>
          <w:i/>
          <w:iCs/>
        </w:rPr>
        <w:t xml:space="preserve">Neal Bates</w:t>
      </w:r>
      <w:r>
        <w:rPr>
          <w:sz w:val="22"/>
          <w:szCs w:val="22"/>
        </w:rPr>
        <w:t xml:space="preserve">. </w:t>
      </w:r>
      <w:r>
        <w:rPr>
          <w:sz w:val="22"/>
          <w:szCs w:val="22"/>
          <w:i/>
          <w:iCs/>
        </w:rPr>
        <w:t xml:space="preserve">„A kerékdobok, a lökhárítók és a többi karosszériaelem formáját ugyanis a Toyota legmodernebb technológiáira támaszkodva tervezték meg, így aerodinamikai szempontból is különösen kedvező a forma.”</w:t>
      </w:r>
    </w:p>
    <w:p>
      <w:pPr>
        <w:spacing w:after="100"/>
      </w:pPr>
      <w:r>
        <w:rPr>
          <w:sz w:val="22"/>
          <w:szCs w:val="22"/>
        </w:rPr>
        <w:t xml:space="preserve">Természetesen az 1.6 literes, háromhengeres turbómotor sem maradt érintetlen. A délkelet-ázsiai régióban versenyző, összkerékhajtású raliautókra vonatkozó AP4-es előírások csupán minimális módosításokat engedélyeztek, ám így is rendkívüli gázreakciókat és a ralisportra optimalizált vezethetőséget kínál az autó.</w:t>
      </w:r>
    </w:p>
    <w:p>
      <w:pPr>
        <w:spacing w:after="100"/>
      </w:pPr>
      <w:r>
        <w:rPr>
          <w:sz w:val="22"/>
          <w:szCs w:val="22"/>
        </w:rPr>
        <w:t xml:space="preserve">A Neal Bates Motorsport hattagú csapata több ezer órát töltött az utcai modellek darabokra szedésével, majd versenyautóvá építésével, ám elmondásuk szerint sokkal egyszerűbbé tette a feladatot, hogy a GR Yarist eleve raliautó-alapnak tervezték. Ennek az egyik eredménye, hogy rendkívül könnyű, ami lenyűgözte a csapatot.</w:t>
      </w:r>
    </w:p>
    <w:p>
      <w:pPr>
        <w:spacing w:after="100"/>
      </w:pPr>
    </w:p>
    <w:p>
      <w:r>
        <w:pict>
          <v:shape type="#_x0000_t75" style="width:600px;height:400.28571428571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számos autó közül, amelyekkel korábban dolgoztunk, egyik sem volt olyan nagyszerű kiindulási alap, mint a GR Yaris. Amikor arról beszélünk, hogy a TOYOTA GAZOO Racing a motorsportban szerzett tapasztalatokat közvetlenül ülteti át a közúti autókba, abban egy szemernyi túlzás sincs.”</w:t>
      </w:r>
    </w:p>
    <w:p>
      <w:pPr>
        <w:spacing w:after="100"/>
      </w:pPr>
      <w:r>
        <w:rPr>
          <w:sz w:val="22"/>
          <w:szCs w:val="22"/>
        </w:rPr>
        <w:t xml:space="preserve">Az ausztrál bajnokság AP4-es géposztályának előírásai rendkívül hasonlóak a WRC „másodosztályában” versenyző Rally2 (korábban R5) géposztályú versenyautókra vonatkozó szabályokhoz. Ez többek között azt jelentette, hogy a karosszéria főbb elemeit (például az ajtókat és a tetőlemezt) nem lehetett módosítani, ám mivel a GR Yaris eleve alumínium ajtókkal és szénszálas tetőlemezzel kerül forgalomba, a szabályok ellenére igen könnyű lett – ráadásul mély tömegközépponttal.</w:t>
      </w:r>
    </w:p>
    <w:p>
      <w:pPr>
        <w:spacing w:after="100"/>
      </w:pPr>
    </w:p>
    <w:p>
      <w:r>
        <w:pict>
          <v:shape type="#_x0000_t75" style="width:600px;height:400.28571428571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versenyautón a motorházfedelet és a hátfalat üvegszálas kompozitból formálták meg, a külső visszapillantó tükröket és a motorházfedélen elhelyezett légbeömlőket additív gyártási eljárással (3D nyomtatás) alakították ki, míg az ablakok plexiből készültek.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„Egy modern raliautó gyakorlatilag egy murvára tervezett szupersportkocsi, és az építése is ahhoz hasonló erőfeszítéseket igényel”</w:t>
      </w:r>
      <w:r>
        <w:rPr>
          <w:sz w:val="22"/>
          <w:szCs w:val="22"/>
        </w:rPr>
        <w:t xml:space="preserve"> – árulta el Bates. A kategóriában előírt minimális tömeg 1230 kilogramm, ám a GR Yaris AP4-esek ennél jóval könnyebbek, ezért ballaszttal kell felszerelni őket.</w:t>
      </w:r>
    </w:p>
    <w:p>
      <w:pPr>
        <w:spacing w:after="100"/>
      </w:pPr>
      <w:r>
        <w:rPr>
          <w:sz w:val="22"/>
          <w:szCs w:val="22"/>
        </w:rPr>
        <w:t xml:space="preserve">A motor a gyári GR Yaris blokkját, hengerfejét és szívócsövét alkalmazza, egyedi azonban a leömlő és a másfél bar maximális töltőnyomással dolgozó turbófeltöltő. A szivórendszert az előírások szerinti szűkítővel látták el. A motorteljesítményt nem hozták nyilvánosságra, de az alkotók szerint várhatóan meghaladja a gyári értékeket (261 LE és 370 Nm).</w:t>
      </w:r>
    </w:p>
    <w:p>
      <w:pPr>
        <w:spacing w:after="100"/>
      </w:pPr>
      <w:r>
        <w:rPr>
          <w:sz w:val="22"/>
          <w:szCs w:val="22"/>
        </w:rPr>
        <w:t xml:space="preserve">A sebességváltó Sadev hatfokozatú szekvenciális egység, egyedileg megválasztott áttételekkel. Az összkerékhajtás szintén a Sadevtől származik, az előírások szerint 50:50 arányú nyomatékelosztást eredményező, zárt központi differenciálművel. A kormányt átszerelték a bal oldalra, mert így közvetlenebb (1,8 fordulat ütközéstől ütközésig) áttételt alkalmazhattak.</w:t>
      </w:r>
    </w:p>
    <w:p>
      <w:pPr>
        <w:spacing w:after="100"/>
      </w:pPr>
      <w:r>
        <w:rPr>
          <w:sz w:val="22"/>
          <w:szCs w:val="22"/>
        </w:rPr>
        <w:t xml:space="preserve">A ralizás igényeihez igazodva elöl 50 milliméterrel megemelték a futóművet; az ausztrál specialistától vásárolt rugóstagok elöl 265, hátul 280 milliméteres rugóutat biztosítanak.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https://news.smartermedia.hu/motorsport/elkeszult-toyota-gr-yaris-alapu-raliauto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image" Target="media/section_image3.jpg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2026-09-21T21:19:37+02:00</dcterms:created>
  <dcterms:modified xsi:type="dcterms:W3CDTF">2026-09-21T21:19:37+02:00</dcterms:modified>
  <dc:title/>
  <dc:description/>
  <dc:subject/>
  <cp:keywords/>
  <cp:category/>
</cp:coreProperties>
</file>