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Kiegyensúlyozott teljesítményével a Toyota nyerte az első negyedéves hazai eladásokat</w:t>
      </w:r>
    </w:p>
    <w:p>
      <w:r>
        <w:rPr>
          <w:sz w:val="22"/>
          <w:szCs w:val="22"/>
          <w:b/>
        </w:rPr>
        <w:t xml:space="preserve">A kivonások utáni eredmények alapján egyetlen más márka sem helyezett több gépjárművet forgalomba Magyarországon 2021 első három hónapjában, mint a Toyota. Az eredményt kiegyensúlyozott, jó teljesítménnyel érte el a márka, szinte minden meghatározó típusa a dobogón végzett saját méretosztályában.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27 ezer 168 új gépkocsit – 22 ezer 497 személyautót és 4671 könnyű haszonjárművet – helyeztek forgalomba Magyarországon, 13,4 százalékkal kevesebbet, mint egy évvel korábban. A flottás eladások (13 ezer 168 szgk., 4097 khj.) mindkét piaci szegmensben emelkedést mutatnak, a magánvásárlók azonban továbbra is kevesebb autót vásároltak, mint tavaly ilyenkor.</w:t>
      </w:r>
    </w:p>
    <w:p>
      <w:pPr>
        <w:spacing w:after="100"/>
      </w:pPr>
      <w:r>
        <w:rPr>
          <w:sz w:val="22"/>
          <w:szCs w:val="22"/>
          <w:b/>
        </w:rPr>
        <w:t xml:space="preserve">A kivonásoktól megtisztított adatok szerint a Toyota a személygépkocsik piacán a magánvásárlók második, a flottás ügyfelek harmadik legkedveltebb márkájának bizonyult.</w:t>
      </w:r>
      <w:r>
        <w:rPr>
          <w:sz w:val="22"/>
          <w:szCs w:val="22"/>
        </w:rPr>
        <w:t xml:space="preserve"> Ugyanezek az arányok érvényesültek a könnyű haszongépjárművek piacán is.</w:t>
      </w:r>
    </w:p>
    <w:p>
      <w:pPr>
        <w:spacing w:after="100"/>
      </w:pPr>
      <w:r>
        <w:rPr>
          <w:sz w:val="22"/>
          <w:szCs w:val="22"/>
        </w:rPr>
        <w:t xml:space="preserve">Összesítésben ez azt eredményezte, hogy</w:t>
      </w:r>
      <w:r>
        <w:rPr>
          <w:sz w:val="22"/>
          <w:szCs w:val="22"/>
          <w:b/>
        </w:rPr>
        <w:t xml:space="preserve"> a Toyota</w:t>
      </w:r>
      <w:r>
        <w:rPr>
          <w:sz w:val="22"/>
          <w:szCs w:val="22"/>
        </w:rPr>
        <w:t xml:space="preserve"> a privát és céges eladásokban egyaránt a második legerősebb márkaként, a teljes piacot tekintve pedig </w:t>
      </w:r>
      <w:r>
        <w:rPr>
          <w:sz w:val="22"/>
          <w:szCs w:val="22"/>
          <w:b/>
        </w:rPr>
        <w:t xml:space="preserve">az abszolút legerősebb szereplőként zárta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3 549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Datahouse által feldolgozott adatokból kiderül, hogy a forgalomba helyezések terén a kompakt szabadidőjárművek, az alsó-középkategóriás személygépkocsik, valamint a városi crossoverek vezetik a hazai forgalomba helyezéseket; a három kategória együtt a teljes piac 33, illetve a személygépjármű-eladások 40 százalékát tette ki.</w:t>
      </w:r>
    </w:p>
    <w:p>
      <w:pPr>
        <w:spacing w:after="100"/>
      </w:pPr>
      <w:r>
        <w:rPr>
          <w:sz w:val="22"/>
          <w:szCs w:val="22"/>
        </w:rPr>
        <w:t xml:space="preserve">Közülük kettőben kimagaslóan teljesített a Toyota: a Corolla 689 darabos, a C-HR pedig 432 darabos forgalomba helyezéssel egyaránt a második legnépszerűbb típus volt a maga szegmensében. A különösen erős B-SUV (azaz városi szabadidőjármű) szegmensben jelenleg nem áll versenyben a Toyota, a hamarosan érkező Toyota Yaris Cross azonban megváltoztathatja az erőviszonyokat.</w:t>
      </w:r>
    </w:p>
    <w:p>
      <w:pPr>
        <w:spacing w:after="100"/>
      </w:pPr>
      <w:r>
        <w:rPr>
          <w:sz w:val="22"/>
          <w:szCs w:val="22"/>
        </w:rPr>
        <w:t xml:space="preserve">Jók az esélyei az új modellnek, hiszen az alapját adó, vadonatúj Toyota Yaris a második legkeresettebb városi kisautó volt Magyarországon. </w:t>
      </w:r>
      <w:r>
        <w:rPr>
          <w:sz w:val="22"/>
          <w:szCs w:val="22"/>
          <w:b/>
        </w:rPr>
        <w:t xml:space="preserve">A Toyota Corolla, a Toyota C-HR és a Toyota Yaris</w:t>
      </w:r>
      <w:r>
        <w:rPr>
          <w:sz w:val="22"/>
          <w:szCs w:val="22"/>
        </w:rPr>
        <w:t xml:space="preserve"> ezüstérmét még értékesebbé teszi, hogy </w:t>
      </w:r>
      <w:r>
        <w:rPr>
          <w:sz w:val="22"/>
          <w:szCs w:val="22"/>
          <w:b/>
        </w:rPr>
        <w:t xml:space="preserve">a magánvásárlók és a flottás ügyfelek körében egyaránt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második legkeresettebb típusként zárták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C-kategória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B-kategória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minden szegmensben szorult a második helyre a Toyota: két hagyományosan erős kategória mellett egy váratlan harmadikban is az ország legnagyobb számban forgalomba helyezett típusával büszkélkedhetett a márka.</w:t>
      </w:r>
    </w:p>
    <w:p>
      <w:pPr>
        <w:spacing w:after="100"/>
      </w:pPr>
      <w:r>
        <w:rPr>
          <w:sz w:val="22"/>
          <w:szCs w:val="22"/>
          <w:b/>
        </w:rPr>
        <w:t xml:space="preserve">Nem okozott meglepetést a Toyota RAV-4 győzelme a középkategóriás szabadidőjárművek körében, illetve a Toyota Hilux elsősége a pickupok között.</w:t>
      </w:r>
      <w:r>
        <w:rPr>
          <w:sz w:val="22"/>
          <w:szCs w:val="22"/>
        </w:rPr>
        <w:t xml:space="preserve"> Annál váratlanabb volt </w:t>
      </w:r>
      <w:r>
        <w:rPr>
          <w:sz w:val="22"/>
          <w:szCs w:val="22"/>
          <w:b/>
        </w:rPr>
        <w:t xml:space="preserve">a Toyota Proace City Verso elsöprő győzelme a könnyű haszonjármű alapú kompakt kombik méretosztályában.</w:t>
      </w:r>
      <w:r>
        <w:rPr>
          <w:sz w:val="22"/>
          <w:szCs w:val="22"/>
        </w:rPr>
        <w:t xml:space="preserve"> Az újonnan bevezetett modell a szegmens flottaeladásainak 40, a privát forgalom 70 százalékát tette ki, így összesítésben a forgalomba helyezések 64 százalékáért (csaknem kétharmadáért!) felelt.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Pickup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C-Modul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Toyota modellek is fontos részsikereket értek el: </w:t>
      </w:r>
      <w:r>
        <w:rPr>
          <w:sz w:val="22"/>
          <w:szCs w:val="22"/>
          <w:b/>
        </w:rPr>
        <w:t xml:space="preserve">a magánvásárlók kedvenc városi miniautója, a Toyota Aygo</w:t>
      </w:r>
      <w:r>
        <w:rPr>
          <w:sz w:val="22"/>
          <w:szCs w:val="22"/>
        </w:rPr>
        <w:t xml:space="preserve"> a flottás partnerek vásárlási listáján a második helyen végzett; </w:t>
      </w:r>
      <w:r>
        <w:rPr>
          <w:sz w:val="22"/>
          <w:szCs w:val="22"/>
          <w:b/>
        </w:rPr>
        <w:t xml:space="preserve">a Toyota Camry a nagyautókat vásárló privát ügyfelek körében lett a második legnépszerűbb modell</w:t>
      </w:r>
      <w:r>
        <w:rPr>
          <w:sz w:val="22"/>
          <w:szCs w:val="22"/>
        </w:rPr>
        <w:t xml:space="preserve">; a Toyota Proace a középkategóriás furgonok mezőnyében a magán- és céges piacon egyaránt felfért a dobogóra.</w:t>
      </w:r>
    </w:p>
    <w:p>
      <w:pPr>
        <w:spacing w:after="100"/>
      </w:pPr>
      <w:r>
        <w:rPr>
          <w:sz w:val="22"/>
          <w:szCs w:val="22"/>
        </w:rPr>
        <w:t xml:space="preserve">A cégcsoport luxusmárkája, a Lexus két típusa mutathatott fel erős eredményt: az ES szedán a privát nagyautó-vásárlók második kedvenceként az eladások egyharmadát uralja; míg </w:t>
      </w:r>
      <w:r>
        <w:rPr>
          <w:sz w:val="22"/>
          <w:szCs w:val="22"/>
          <w:b/>
        </w:rPr>
        <w:t xml:space="preserve">a Lexus NX</w:t>
      </w:r>
      <w:r>
        <w:rPr>
          <w:sz w:val="22"/>
          <w:szCs w:val="22"/>
        </w:rPr>
        <w:t xml:space="preserve"> a magánügyfelek körében bebiztosított második és a flottapiacon megszilárdított negyedik helyezésével összességében </w:t>
      </w:r>
      <w:r>
        <w:rPr>
          <w:sz w:val="22"/>
          <w:szCs w:val="22"/>
          <w:b/>
        </w:rPr>
        <w:t xml:space="preserve">Magyarország harmadik kedvenc prémium középkategóriás szabadidőjárműve.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Prémium 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https://news.smartermedia.hu/hazai-hirek/kiegyensulyozott-teljesitmenyevel-toyota-nyerte-az-elso-negyedeves-hazai-eladasokat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2026-10-31T12:48:23+01:00</dcterms:created>
  <dcterms:modified xsi:type="dcterms:W3CDTF">2026-10-31T12:48:23+01:00</dcterms:modified>
  <dc:title/>
  <dc:description/>
  <dc:subject/>
  <cp:keywords/>
  <cp:category/>
</cp:coreProperties>
</file>