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Belefér a Toyota portfoliójába egy retro sportkocsi?</w:t>
      </w:r>
    </w:p>
    <w:p>
      <w:r>
        <w:rPr>
          <w:sz w:val="22"/>
          <w:szCs w:val="22"/>
          <w:b/>
        </w:rPr>
        <w:t xml:space="preserve">Az internet egyik legismertebb független autótervezője a közelmúltban két, eltérő stílusú elképzelésben latolgatta egy szubkompakt Toyota sportautó esélyeit. Mindkettőben van fantázia, a kérdés csak az, mit szólna hozzájuk az éppen SUV szerelemben tobzódó piac.</w:t>
      </w:r>
    </w:p>
    <w:p/>
    <w:p>
      <w:pPr>
        <w:spacing w:after="100"/>
      </w:pPr>
      <w:r>
        <w:rPr>
          <w:sz w:val="22"/>
          <w:szCs w:val="22"/>
        </w:rPr>
        <w:t xml:space="preserve">A Toyota történetében egy időben fontos szerepet játszottak a szubkompakt sportautók. Újra és újra felmerül a kérdés, visszatér-e valamelyik legenda. Ha választ nem is adhat ezekre az interneten komoly követőtáborral rendelkező, kiváló fantáziájú autótervező, Rain Prisk zseniálisan képzelte el, milyen formában – pontosabban milyen formákban – születhetne újjá a kétüléses Toyota.</w:t>
      </w:r>
    </w:p>
    <w:p>
      <w:pPr>
        <w:spacing w:after="100"/>
      </w:pPr>
      <w:r>
        <w:rPr>
          <w:sz w:val="22"/>
          <w:szCs w:val="22"/>
        </w:rPr>
        <w:t xml:space="preserve">A XXI. század első évtizedének végére kihaltak a Toyota sportautói. Aztán a márka nagyot fordított stratégiáján, ismét értékké tette a vezetés élményét, és ezzel párhuzamosan megkezdte újra felépíteni sportautó-portfolióját.</w:t>
      </w:r>
    </w:p>
    <w:p>
      <w:r>
        <w:rPr>
          <w:sz w:val="22"/>
          <w:szCs w:val="22"/>
        </w:rPr>
        <w:t xml:space="preserve">A kétliteres szívómotorral szerelt GT86 sokáig egymaga képviselte a sportosságot annak a márkának a palettáján, amely korábban az MR2-vel, a Celicával és a Suprával nemcsak minden fontos szegmensben ott volt, de komoly motorsport-sikereket is magáénak tudhatott.</w:t>
      </w:r>
    </w:p>
    <w:p>
      <w:pPr>
        <w:spacing w:after="100"/>
      </w:pPr>
      <w:r>
        <w:rPr>
          <w:sz w:val="22"/>
          <w:szCs w:val="22"/>
        </w:rPr>
        <w:t xml:space="preserve">A Toyota 2017-ben a limitált példányszámú Yaris GRMN-nel demonstrálta, hogy nem felejtette el, hogyan kell sportkocsit építeni, majd 2019-ben visszatért az új generációs Supra.</w:t>
      </w:r>
    </w:p>
    <w:p>
      <w:r>
        <w:rPr>
          <w:sz w:val="22"/>
          <w:szCs w:val="22"/>
        </w:rPr>
        <w:t xml:space="preserve">Jelenleg a GR Yaris, a GR Supra és kettőjük között a frissen bemutatott GR 86 alkotja a márka sportautó-kínálatát. Már ez is nagyvonalúbb, mint amit a legtöbb nem prémium márka felmutathat. A legelhivatottabb rajongókban azonban nem múlt el maradéktalanul a hiányérzet: szerintük szükség volna egy harmadik, dedikált sportmodellre, és ezzel az igénnyel folyamatosan bombázzák is a Toyotát.</w:t>
      </w:r>
    </w:p>
    <w:p>
      <w:pPr>
        <w:spacing w:after="100"/>
      </w:pPr>
      <w:r>
        <w:rPr>
          <w:sz w:val="22"/>
          <w:szCs w:val="22"/>
        </w:rPr>
        <w:t xml:space="preserve">Ez elméletben két vonalon is megvalósulhatna. Az egyik az </w:t>
      </w:r>
      <w:r>
        <w:rPr>
          <w:sz w:val="22"/>
          <w:szCs w:val="22"/>
          <w:b/>
        </w:rPr>
        <w:t xml:space="preserve">AE86</w:t>
      </w:r>
      <w:r>
        <w:rPr>
          <w:sz w:val="22"/>
          <w:szCs w:val="22"/>
        </w:rPr>
        <w:t xml:space="preserve">, a nyolcvanas évek ikonja, amely az akkor már elsőkerék-hajtású Corolla család „fekete bárányaként” hátsókerékhajtást kapott, ez pedig a tökéletes tömegeloszlással és a pörgős motorral együtt a kor egyik legélvezetesebben vezethető kisautójává tette.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az </w:t>
      </w:r>
      <w:r>
        <w:rPr>
          <w:sz w:val="22"/>
          <w:szCs w:val="22"/>
          <w:b/>
        </w:rPr>
        <w:t xml:space="preserve">MR2</w:t>
      </w:r>
      <w:r>
        <w:rPr>
          <w:sz w:val="22"/>
          <w:szCs w:val="22"/>
        </w:rPr>
        <w:t xml:space="preserve">, amely szinte ugyanakkor jelent meg a piacon, mint az AE86, de motorját a hátsó tengely előtt hordta, így gazdája csupán egy utassal oszthatta meg a vezetés élményét. Mindkét autó jóval kisebb volt az ekkor már harmadik generációjánál járó Toyota Celicánál, a jelenlegi GR 86 koncepcionális elődjénél – az utókor szempontjából tulajdonképpen csak a motor elhelyezése és az üléssorok száma mutat különbséget, de a zömök, kupés formátum ugyanaz.</w:t>
      </w:r>
    </w:p>
    <w:p>
      <w:pPr>
        <w:spacing w:after="100"/>
      </w:pPr>
    </w:p>
    <w:p>
      <w:r>
        <w:pict>
          <v:shape type="#_x0000_t75" style="width:600px;height:424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szabadon értelmezzük, tulajdonképpen már újjászületett az AE86: hiszen a GR Yaris egy létező, ferdehátú személyautó sportos változata (igaz, gyakorlatilag csak a sziluett és a név egyezik a két modell között).</w:t>
      </w:r>
    </w:p>
    <w:p>
      <w:r>
        <w:rPr>
          <w:sz w:val="22"/>
          <w:szCs w:val="22"/>
        </w:rPr>
        <w:t xml:space="preserve">Ráadásul a GR 86 miatt az AE86 neve sem használható fel; ebbe az irányba tehát aligha fog elindulni a Toyota. Annál ígéretesebb volna az MR2, méghozzá elektromos padlólemezen: így nem kellene együtt élni a középmotor rossz helykihasználásával, a padló alá süllyesztett akkumulátorral pedig reprodukálható lenne az egykori előd tökéletes kiegyensúlyozottsága.</w:t>
      </w:r>
    </w:p>
    <w:p>
      <w:pPr>
        <w:spacing w:after="100"/>
      </w:pPr>
      <w:r>
        <w:rPr>
          <w:sz w:val="22"/>
          <w:szCs w:val="22"/>
        </w:rPr>
        <w:t xml:space="preserve">Ennek az egyelőre csak rendkívül merész elképzelésként élő koncepciónak adott formát Rain Prisk, amikor megrajzolta a második generációs MR2 markáns stílusjegyeiből építkező koncepcióját.</w:t>
      </w:r>
    </w:p>
    <w:p>
      <w:r>
        <w:rPr>
          <w:sz w:val="22"/>
          <w:szCs w:val="22"/>
        </w:rPr>
        <w:t xml:space="preserve">A legszerencsésebb azonban talán az volna, ha a kétszemélyes sportautót az AE86 erősen múltidéző stílusával kombinálná a Toyota. Számos példát láthattunk már arra az autóiparban, hogy az ügyfelek jól fogadják a retro stílusú, speciális (értsd: korlátozott) funkcionalitású modelleket – nem is kell messzebb mennünk a Toyota FJ Cruisernél.</w:t>
      </w:r>
    </w:p>
    <w:p>
      <w:pPr>
        <w:spacing w:after="100"/>
      </w:pPr>
      <w:r>
        <w:rPr>
          <w:sz w:val="22"/>
          <w:szCs w:val="22"/>
        </w:rPr>
        <w:t xml:space="preserve">A GR-trió mellett valódi létjogosultsága lehetne egy archaizáló stílusú, de technológiájában XXI. századi sportautónak – valami olyasminek, mint amit Rain Prisk az AE86 utánérzéseként megrajzolt. A modern, átméretezhető padlólemezek korában viszonylag olcsón meg lehetne valósítani egy ilyen típust, az elektromos hajtás pedig tovább javítja a költséghatékonyságot. A kérdés már csak az: készen áll-e a világ egy kétüléses Toyota sportautóra?</w:t>
      </w:r>
    </w:p>
    <w:p>
      <w:pPr>
        <w:spacing w:after="100"/>
      </w:pPr>
      <w:r>
        <w:rPr>
          <w:sz w:val="22"/>
          <w:szCs w:val="22"/>
        </w:rPr>
        <w:t xml:space="preserve">Időközben egy még merészebb feltételezés is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felmerült az interneten</w:t>
        </w:r>
      </w:hyperlink>
      <w:r>
        <w:rPr>
          <w:sz w:val="22"/>
          <w:szCs w:val="22"/>
        </w:rPr>
        <w:t xml:space="preserve">: ezek szerint a Toyota a Porsche középmotoros modellcsaládjához (Porsche 718) szorosan kapcsolódva építhetné meg az MR2 utódját. Egy ilyen együttműködésnek kétségtelenül nagy volna a hírértéke, piaci szempontból azonban talán értékesebb lenne, ha házon belül és lehetőleg a természeti környezettel minél inkább kompatibilis módon valósítaná meg apró sportautójának visszatérését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Spyder7 (</w:t>
      </w:r>
      <w:r>
        <w:rPr>
          <w:sz w:val="22"/>
          <w:szCs w:val="22"/>
          <w:i/>
          <w:iCs/>
        </w:rPr>
        <w:t xml:space="preserve">Rain Prisk)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https://news.smartermedia.hu/tuning/belefer-toyota-portfoliojaba-egy-retro-sportkocsi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s://spyder7.com/article/2021/04/11/14117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2026-07-02T22:26:40+02:00</dcterms:created>
  <dcterms:modified xsi:type="dcterms:W3CDTF">2026-07-02T22:26:40+02:00</dcterms:modified>
  <dc:title/>
  <dc:description/>
  <dc:subject/>
  <cp:keywords/>
  <cp:category/>
</cp:coreProperties>
</file>