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Megújította közepes méretű szedánját a Lexus</w:t>
      </w:r>
    </w:p>
    <w:p>
      <w:r>
        <w:rPr>
          <w:sz w:val="22"/>
          <w:szCs w:val="22"/>
          <w:b/>
        </w:rPr>
        <w:t xml:space="preserve">Alaposan felvarrták a 2018-ban bemutatott Lexus ES limuzin ráncait. Esztétikailag nem sok minden változott, annál fontosabb műszaki újdonságok teszik mostantól élvezetesebbé és biztonságosabbá az autó vezetését.</w:t>
      </w:r>
    </w:p>
    <w:p/>
    <w:p>
      <w:pPr>
        <w:spacing w:after="100"/>
      </w:pPr>
      <w:r>
        <w:rPr>
          <w:sz w:val="22"/>
          <w:szCs w:val="22"/>
        </w:rPr>
        <w:t xml:space="preserve">Harminc éven át várta Európa, hogy hivatalosan is megkezdje az elsőkerék-hajtású ES szedán importját a Lexus. A 2018-ban bevezetett hetedik generációval végre megtört a jég, immár mifelénk is kapható a négyajtós hibrid limuzin. Alig három évvel a premier után a Lexus elérkezettnek látta az időt, hogy kibővítse a modell tudását. A fejlesztések során elsőbbséget élveztek az elektronikus vezetőtámogató rendszerek, de néhány fontos mechanikus komponenst is tökéletesítettek.</w:t>
      </w:r>
    </w:p>
    <w:p>
      <w:pPr>
        <w:spacing w:after="100"/>
      </w:pPr>
      <w:r>
        <w:rPr>
          <w:sz w:val="22"/>
          <w:szCs w:val="22"/>
        </w:rPr>
        <w:t xml:space="preserve">Kezdjük az idén forgalomba kerülő, új Lexus ES esztétikai változásaival. A hűtőmaszk függőleges rácsozata ritkább lett, az L alakú elemek térhatása erőteljesebben érvényesül. </w:t>
      </w:r>
      <w:r>
        <w:rPr>
          <w:sz w:val="22"/>
          <w:szCs w:val="22"/>
          <w:b/>
        </w:rPr>
        <w:t xml:space="preserve">Lecserélték a fényszórók belső szerkezetét, opcióként pedig az a forgótükrös,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BladeScan névre hallgató lámpa</w:t>
        </w:r>
      </w:hyperlink>
      <w:r>
        <w:rPr>
          <w:sz w:val="22"/>
          <w:szCs w:val="22"/>
          <w:b/>
        </w:rPr>
        <w:t xml:space="preserve"> is elérhető, ami korábban a RX 450h-n debütált.</w:t>
      </w:r>
      <w:r>
        <w:rPr>
          <w:sz w:val="22"/>
          <w:szCs w:val="22"/>
        </w:rPr>
        <w:t xml:space="preserve"> A keréktárcsák 17-19 colosak lehetnek, a karosszériaszínek választékát pedig két új árnyalat, a Sonic Platinum és a Sonic Grey gazdagítja.</w:t>
      </w:r>
    </w:p>
    <w:p>
      <w:pPr>
        <w:spacing w:after="100"/>
      </w:pPr>
      <w:r>
        <w:rPr>
          <w:sz w:val="22"/>
          <w:szCs w:val="22"/>
        </w:rPr>
        <w:t xml:space="preserve">Az utastérben barna felületek, azokkal azonos tónusú barna bőr vagy műbőr kárpitozás, illetve új kéttónusú ülések jelentik az újdonságot; a fabetétek választékát kétféle dió bővíti. Az igazán merész ügyfelek fehér-piros üléshuzatot is választhatnak. </w:t>
      </w:r>
      <w:r>
        <w:rPr>
          <w:sz w:val="22"/>
          <w:szCs w:val="22"/>
          <w:b/>
        </w:rPr>
        <w:t xml:space="preserve">Szintén frissült, könnyebben kezelhető lett az érintőképernyő: ehhez több mint tíz centiméterrel közelebb hozták a vezetőhöz és mintegy öt fokkal megdöntötték.</w:t>
      </w:r>
      <w:r>
        <w:rPr>
          <w:sz w:val="22"/>
          <w:szCs w:val="22"/>
        </w:rPr>
        <w:t xml:space="preserve"> Teljes körű az okostelefon-integráció, az autó számos funkciója vezérelhető és/vagy ellenőrizhető egy alkalmazásból.</w:t>
      </w:r>
    </w:p>
    <w:p>
      <w:pPr>
        <w:spacing w:after="100"/>
      </w:pPr>
      <w:r>
        <w:rPr>
          <w:sz w:val="22"/>
          <w:szCs w:val="22"/>
          <w:b/>
        </w:rPr>
        <w:t xml:space="preserve">A mechanikus újdonságok között említést érdemel a hátsó felfüggesztés, amely merevebb felfogatást kapott, javítva a jármű nagy sebességű stabilitását.</w:t>
      </w:r>
      <w:r>
        <w:rPr>
          <w:sz w:val="22"/>
          <w:szCs w:val="22"/>
        </w:rPr>
        <w:t xml:space="preserve"> A fékpedál taposófelületének átformálása pontosabb adagolhatóságot eredményezett. A benzinmotoros verziókon csökkent a fékpedál holtjátéka, </w:t>
      </w:r>
      <w:r>
        <w:rPr>
          <w:sz w:val="22"/>
          <w:szCs w:val="22"/>
          <w:b/>
        </w:rPr>
        <w:t xml:space="preserve">a hibrid modell esetében átdolgozták a regeneratív (elektromos) és üzemi (súrlódó) fékrendszerek működését összehangoló vezérlést.</w:t>
      </w:r>
    </w:p>
    <w:p>
      <w:pPr>
        <w:spacing w:after="100"/>
      </w:pPr>
      <w:r>
        <w:rPr>
          <w:sz w:val="22"/>
          <w:szCs w:val="22"/>
        </w:rPr>
        <w:t xml:space="preserve">Az ES F Sport verzió adaptív változó felfüggesztése az abban alkalmazott új léptetőmotornak köszönhetően minden korábbinál hatékonyabban elegyíti a kiváló rugózási komfortot és a precíz, közvetlen kanyarvételi képességet.</w:t>
      </w:r>
    </w:p>
    <w:p>
      <w:pPr>
        <w:spacing w:after="100"/>
      </w:pPr>
      <w:r>
        <w:rPr>
          <w:sz w:val="22"/>
          <w:szCs w:val="22"/>
        </w:rPr>
        <w:t xml:space="preserve">A szerkezeti módosítások mellett </w:t>
      </w:r>
      <w:r>
        <w:rPr>
          <w:sz w:val="22"/>
          <w:szCs w:val="22"/>
          <w:b/>
        </w:rPr>
        <w:t xml:space="preserve">a Lexus ES megkapta a továbbfejlesztett Lexus Safety System+ biztonsági csomagot is.</w:t>
      </w:r>
      <w:r>
        <w:rPr>
          <w:sz w:val="22"/>
          <w:szCs w:val="22"/>
        </w:rPr>
        <w:t xml:space="preserve"> A hardver nem változott – a forgalmat radar és egylencsés kamera figyeli –, a funkciók sora azonban kibővült. Új például az aktív vészhelyzeti elkormányzás, és javítottak a sáv határainak felismerési pontosságán: az előbbi az autó elé lépő gyalogost segít kikerülni, az utóbbi pedig finoman, rángatás nélkül tartja a középvonali pozíciót.</w:t>
      </w:r>
    </w:p>
    <w:p>
      <w:pPr>
        <w:spacing w:after="100"/>
      </w:pPr>
      <w:r>
        <w:rPr>
          <w:sz w:val="22"/>
          <w:szCs w:val="22"/>
          <w:b/>
        </w:rPr>
        <w:t xml:space="preserve">Az ütközésmegelőző rendszer a kerékpárosokat nappal, a gyalogosokat pedig akár szürkületkor is észleli</w:t>
      </w:r>
      <w:r>
        <w:rPr>
          <w:sz w:val="22"/>
          <w:szCs w:val="22"/>
        </w:rPr>
        <w:t xml:space="preserve">, az autó megelőzi a balesetet, </w:t>
      </w:r>
      <w:r>
        <w:rPr>
          <w:sz w:val="22"/>
          <w:szCs w:val="22"/>
          <w:b/>
        </w:rPr>
        <w:t xml:space="preserve">ha kereszteződésben kanyarodunk, az adaptív tempomat szabályozza a kanyarsebességet.</w:t>
      </w:r>
      <w:r>
        <w:rPr>
          <w:sz w:val="22"/>
          <w:szCs w:val="22"/>
        </w:rPr>
        <w:t xml:space="preserve"> Tökéletesítették a digitális visszapillantó tükör kameráit is: kontrasztos fényviszonyok között (ahol árnyékos és fényes részek váltakoznak) tisztább képet ad a rendszer, mint addig, valamint csökkentették a LED pislákolását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https://news.smartermedia.hu/nemzetkozi-hirek/megujitotta-kozepes-meretu-szedanjat-lexus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igy-forradalmasitotta-ujra-es-ujra-az-autoipari-vilagitastechnologiat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2026-09-14T20:09:10+02:00</dcterms:created>
  <dcterms:modified xsi:type="dcterms:W3CDTF">2026-09-14T20:09:10+02:00</dcterms:modified>
  <dc:title/>
  <dc:description/>
  <dc:subject/>
  <cp:keywords/>
  <cp:category/>
</cp:coreProperties>
</file>