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világjárvány okozta válságban is a Toyota vezeti a globális rangsort</w:t>
      </w:r>
    </w:p>
    <w:p>
      <w:r>
        <w:rPr>
          <w:sz w:val="22"/>
          <w:szCs w:val="22"/>
          <w:b/>
        </w:rPr>
        <w:t xml:space="preserve">Legyen szó márkaszintű eladásokról vagy a cégcsoport forgalmáról, a Toyota egyaránt uralja a globális piacot. Ráadásul a japán márka nemcsak összességében, de az egyes modellek szintjén is verhetetlennek bizonyult; a szokásos slágertermékek mellé felzárkózott egy váratlan listavezető.</w:t>
      </w:r>
    </w:p>
    <w:p/>
    <w:p>
      <w:pPr>
        <w:spacing w:after="100"/>
      </w:pPr>
      <w:r>
        <w:rPr>
          <w:sz w:val="22"/>
          <w:szCs w:val="22"/>
        </w:rPr>
        <w:t xml:space="preserve">Egyetlen cégcsoport kivételével minden jelentős autóipari szereplőnek sikerült növelnie globális forgalmát 2021 első negyedévében. Az élen változatlanul az elmúlt évek legnagyobbjai, a Toyota és a Volkswagen csoportok állnak; a két szervezet együtt a globális könnyűgépjármű-eladások csaknem egynegyedéért felelősek (a Toyota piaci részesedése 12,6, a Volkswagen csoporté 11,4%).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Csoportszintű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https://www.focus2move.com/world-car-group-ranking/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Már megszokhattuk, hogy a márkák szintjén hasonlóan indul a lista, mint a cégcsoportok rangsorában. A Toyota az egyedüli márka, amelynek eladásai meghaladják a kétmilliót – ezzel a nemzetközi piac 11,3 százalékát tudhatja magáénak. Minden tíz eladott Toyotára csupán hat Volkswagen jut világszerte, ezzel a német márka világpiaci részesedése 6,6 százalékon áll. A Ford, - bár megőrizte harmadik helyét a világranglistán -, egyedüliként veszített eladásokat 2020 első negyedévéhez képest. A tíz legerősebb szereplő közül kilenc növelni tudta eladásait, méghozzá sokan számottevő mértékben.</w:t>
      </w:r>
    </w:p>
    <w:p>
      <w:pPr>
        <w:spacing w:after="100"/>
      </w:pPr>
      <w:r>
        <w:rPr>
          <w:sz w:val="22"/>
          <w:szCs w:val="22"/>
        </w:rPr>
        <w:t xml:space="preserve">Ez jól mutatja, milyen rugalmasan tudtak alkalmazkodni az autógyártók a globális járvány miatt megváltozott vásárlási hajlandósághoz, illetve a csökkent fizetőképes kereslethez.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https://www.focus2move.com/world-cars-brand-ranking/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 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2,06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Ami a világ kedvenc típusait illeti, az ázsiai márkák uralják az eladásokat. A tíz legkeresettebb modell közül hat köthető japán autógyártókhoz.</w:t>
      </w:r>
      <w:r>
        <w:rPr>
          <w:sz w:val="22"/>
          <w:szCs w:val="22"/>
        </w:rPr>
        <w:t xml:space="preserve"> Egyetlen európai modell fért fel a toplistára: a VW Tiguan tavaly a tízedik, idén a kilencedik helyen áll.</w:t>
      </w:r>
    </w:p>
    <w:p>
      <w:pPr>
        <w:spacing w:after="100"/>
      </w:pPr>
      <w:r>
        <w:rPr>
          <w:sz w:val="22"/>
          <w:szCs w:val="22"/>
        </w:rPr>
        <w:t xml:space="preserve">A három nagy amerikai pickup-család közül kettő darabszámokat és pozíciót is veszített az elmúlt évhez képest: a Ford F-széria egy, a Chevy Silverado négy hellyel esett vissza 2020 első negyedévéhez viszonyítva.</w:t>
      </w:r>
    </w:p>
    <w:p>
      <w:pPr>
        <w:spacing w:after="100"/>
      </w:pPr>
      <w:r>
        <w:rPr>
          <w:sz w:val="22"/>
          <w:szCs w:val="22"/>
          <w:b/>
        </w:rPr>
        <w:t xml:space="preserve">Az időszak igazi nyertese a Toyota Yaris, amely hét (!) pozíciót előre ugorva került fel a legkeresettebb típusok közé. </w:t>
      </w:r>
      <w:r>
        <w:rPr>
          <w:sz w:val="22"/>
          <w:szCs w:val="22"/>
        </w:rPr>
        <w:t xml:space="preserve">Szintén elismerésre méltó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eredménye: a középkategóriás szabadidőjármű </w:t>
      </w:r>
      <w:r>
        <w:rPr>
          <w:sz w:val="22"/>
          <w:szCs w:val="22"/>
          <w:b/>
        </w:rPr>
        <w:t xml:space="preserve">megelőzte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a Ford F-szériát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ezzel a harmadik helyre szorult.</w:t>
      </w:r>
    </w:p>
    <w:p>
      <w:pPr>
        <w:spacing w:after="100"/>
      </w:pPr>
      <w:r>
        <w:rPr>
          <w:sz w:val="22"/>
          <w:szCs w:val="22"/>
        </w:rPr>
        <w:t xml:space="preserve">A listán szereplő másik két szabadidőjármű is javított helyezésén (a VW Tiguan egy, a Honda CR-V kettő hellyel), a tavaly még hetedik helyezett Honda Civic azonban idén épp csak benn tudott maradni az élmezőnyben.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Top10 Globális modell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https://www.focus2move.com/world-car-market/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303 808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267 913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170 504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168 077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153 305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142 475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www.focus2move.com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https://news.smartermedia.hu/nemzetkozi-hirek/vilagjarvany-okozta-valsagban-toyota-vezeti-globalis-rangsort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2026-07-23T01:05:51+02:00</dcterms:created>
  <dcterms:modified xsi:type="dcterms:W3CDTF">2026-07-23T01:05:51+02:00</dcterms:modified>
  <dc:title/>
  <dc:description/>
  <dc:subject/>
  <cp:keywords/>
  <cp:category/>
</cp:coreProperties>
</file>