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Száz százalékban megújuló energiával tölthetők a Toyota plug-in hibrid járművek</w:t>
      </w:r>
    </w:p>
    <w:p>
      <w:r>
        <w:rPr>
          <w:sz w:val="22"/>
          <w:szCs w:val="22"/>
          <w:b/>
        </w:rPr>
        <w:t xml:space="preserve">A Toyota és iparági partnerei olyan innovatív rendszert dolgoztak ki, és vezetnek be elsőként Kaliforniában, amely lehetővé teszi, hogy a Toyota pontosan annyi, száz százalékban zöld energiát állítson elő, amennyit ügyfelei hálózatról tölthető járművük feltöltésére felhasználnak. </w:t>
      </w:r>
    </w:p>
    <w:p/>
    <w:p>
      <w:pPr>
        <w:spacing w:after="100"/>
      </w:pPr>
      <w:r>
        <w:rPr>
          <w:sz w:val="22"/>
          <w:szCs w:val="22"/>
        </w:rPr>
        <w:t xml:space="preserve">A részben vagy teljesen villamosított autókat emissziómentes járműnek szokás nevezni, ám ez csak fenntartásokkal igaz: noha amíg tisztán elektromos üzemben közlekednek, a használat helyén valóban nem bocsátanak ki káros anyagokat, az akkumulátorok feltöltésére használt elektromos energia előállítása azonban nem minden esetben történik környezetbarát, fenntartható módon. Ezt az ellentmondást felismerve </w:t>
      </w:r>
      <w:r>
        <w:rPr>
          <w:sz w:val="22"/>
          <w:szCs w:val="22"/>
          <w:b/>
        </w:rPr>
        <w:t xml:space="preserve">a Toyota kidolgozott egy olyan rendszert, amely megújuló forrásból származó energiával pótolja az ügyfelei által a hálózatból kivett elektromos áramot.</w:t>
      </w:r>
    </w:p>
    <w:p>
      <w:pPr>
        <w:spacing w:after="100"/>
      </w:pPr>
      <w:r>
        <w:rPr>
          <w:sz w:val="22"/>
          <w:szCs w:val="22"/>
        </w:rPr>
        <w:t xml:space="preserve">VIDEO: https://youtu.be/OOWsZfwjgQ4</w:t>
      </w:r>
    </w:p>
    <w:p>
      <w:pPr>
        <w:spacing w:after="100"/>
      </w:pPr>
      <w:r>
        <w:rPr>
          <w:sz w:val="22"/>
          <w:szCs w:val="22"/>
        </w:rPr>
        <w:t xml:space="preserve">A Toyota Clean Assist program annak az ambiciózus tervnek a fontos eleme, amely értelmében a Toyota 2050-re teljes egészében szénsemlegessé kívánja tenni globális tevékenységeit. Ennek keretében első körben a vállalat 2025-ig 40, 2030-ig pedig közel 70 százalékra emeli a villamosított modellek globális újautó-eladásokon belüli részesedését. Pontosan ezeknek a hálózatról tölthető típusoknak a szénlábnyomát fogja tudni megtisztítani a most meghirdetett Toyota Clean Assist programmal, amely kezdetben a különösen szigorú klímavédelmi korlátozásairól ismert Kaliforniában lesz elérhető az ügyfelek számára, majd később globális kiterjesztése is várható.</w:t>
      </w:r>
    </w:p>
    <w:p>
      <w:pPr>
        <w:spacing w:after="100"/>
      </w:pPr>
      <w:r>
        <w:rPr>
          <w:sz w:val="22"/>
          <w:szCs w:val="22"/>
        </w:rPr>
        <w:t xml:space="preserve">A program valóban olyan egyszerű, amilyennek hangzik: a Toyota száz százalékban megújuló forrásokból származó energiával ellensúlyozza azt az energiamennyiséget, amit plug-in járművei a töltésük során elhasználnak. Ez azt jelenti, hogy ugyanannyi zöld energia kerül a hálózatba, mint amennyit a Toyota ügyfelei kivesznek onnan – a járművek töltése tehát végső soron nem jelent terhelést a környezet számára.</w:t>
      </w:r>
    </w:p>
    <w:p>
      <w:pPr>
        <w:spacing w:after="100"/>
      </w:pPr>
      <w:r>
        <w:rPr>
          <w:sz w:val="22"/>
          <w:szCs w:val="22"/>
        </w:rPr>
        <w:t xml:space="preserve">A programhoz ingyenesen, felesleges adminisztráció nélkül lehet csatlakozni: elég a töltési folyamat, illetve az egyéb járműfunkciók felügyeletére, illetve távvezérlésére szolgáló okostelefonos alkalmazásban engedélyezni, hogy a Toyota megossza a jármű alvázszámát, illetve a töltés helyét és idejét az illetékes szervezettel, amely így pontosan meg tudja határozni, hogy a Toyota mekkora mennyiségű fenntartható energia megvásárlásával tudja semlegesíteni járműveinek szénkibocsátását.</w:t>
      </w:r>
    </w:p>
    <w:p>
      <w:pPr>
        <w:spacing w:after="100"/>
      </w:pPr>
      <w:r>
        <w:rPr>
          <w:sz w:val="22"/>
          <w:szCs w:val="22"/>
        </w:rPr>
        <w:t xml:space="preserve">A folyamatról az illetékes kaliforniai légminőségi tanács (CARB) ad ki tanúsítványt, ezzel hivatalosan is szénsemlegessé téve a hálózatról tölthető Toyota járművek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https://news.smartermedia.hu/innovacio/szaz-szazalekban-megujulo-energiaval-tolthetok-a-toyota-plug-in-hibrid-jarmuvek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2026-10-12T16:56:41+02:00</dcterms:created>
  <dcterms:modified xsi:type="dcterms:W3CDTF">2026-10-12T16:56:41+02:00</dcterms:modified>
  <dc:title/>
  <dc:description/>
  <dc:subject/>
  <cp:keywords/>
  <cp:category/>
</cp:coreProperties>
</file>