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 fehér hollónál is ritkább: íme egy hibátlan állapotú kompresszoros, középmotoros Toyota</w:t>
      </w:r>
    </w:p>
    <w:p>
      <w:r>
        <w:rPr>
          <w:sz w:val="22"/>
          <w:szCs w:val="22"/>
          <w:b/>
        </w:rPr>
        <w:t xml:space="preserve">Ez az első generációs ultra ritka MR2-es szinte teljesen gyári állapotban várja új gazdáját, ráadásul olyan motorral, amellyel még a jóval erősebb sportkocsiknak is meglepetést tud okozni.</w:t>
      </w:r>
    </w:p>
    <w:p/>
    <w:p>
      <w:pPr>
        <w:spacing w:after="100"/>
      </w:pPr>
      <w:r>
        <w:rPr>
          <w:sz w:val="22"/>
          <w:szCs w:val="22"/>
        </w:rPr>
        <w:t xml:space="preserve">Bár a Toyota sportautó-portfoliója egyre szélesedik az új Gazoo Racing modelleknek (GR Supra, GR Yaris, GR 86) köszönhetően, sokak szerint lenne még hely benne az MR2-nek, amely összesen három nemzedéken át szórakoztatta a középmotoros, elérhető árú sportkocsik kedvelőit szerte a világon.</w:t>
      </w:r>
    </w:p>
    <w:p>
      <w:pPr>
        <w:spacing w:after="100"/>
      </w:pPr>
      <w:r>
        <w:rPr>
          <w:sz w:val="22"/>
          <w:szCs w:val="22"/>
        </w:rPr>
        <w:t xml:space="preserve">A modell neve a mid-ship, rear-wheel-drive, 2-seater rövidítése volt, ami középmotoros, hátsókerék-meghajtású, kétüléses járművet jelent. A Fiat X1/9 és a Pontiac Fiero után ez volt a harmadik típus, amely ezt a sportautó-építési receptet elérhetővé tette a szerényebb keresetű vásárlóknak is azok után, hogy a Lamborghini, a Ferrari és még néhány egzotikus gyártó felfedezte magának a 60-as évektől kezdve. </w:t>
      </w:r>
    </w:p>
    <w:p>
      <w:pPr>
        <w:spacing w:after="100"/>
      </w:pPr>
      <w:r>
        <w:rPr>
          <w:sz w:val="22"/>
          <w:szCs w:val="22"/>
        </w:rPr>
        <w:t xml:space="preserve">A három MR2-generáció közül az első (W10) ma már valódi kultautónak számít. Karakteres megjelenésű, bukólámpás, lapos és szögletes karosszériája ugyanis összetéveszthetetlenné tette, a futóműve hangolásában pedig a Lotus egyik elismert mérnöke, Roger Becker is aktívan közreműködött.</w:t>
      </w:r>
    </w:p>
    <w:p>
      <w:pPr>
        <w:spacing w:after="100"/>
      </w:pPr>
      <w:r>
        <w:rPr>
          <w:sz w:val="22"/>
          <w:szCs w:val="22"/>
        </w:rPr>
        <w:t xml:space="preserve">A legtöbb példányt az E80-as Corollából származó, két vezértengelyes, hengerenként négyszelepes, elektronikus szívócső-befecskendezéssel és változtatható hosszú szívócsővel felszerelt 1.6 literes motorral adták el. Ez a 4A-GE </w:t>
      </w:r>
      <w:r>
        <w:rPr>
          <w:sz w:val="22"/>
          <w:szCs w:val="22"/>
          <w:i/>
          <w:iCs/>
          <w:u w:val="single"/>
        </w:rPr>
        <w:t xml:space="preserve">(lásd keretes írásunkat)</w:t>
      </w:r>
      <w:r>
        <w:rPr>
          <w:sz w:val="22"/>
          <w:szCs w:val="22"/>
        </w:rPr>
        <w:t xml:space="preserve"> nevű négyhengeres egyszerre volt pörgős és – megfelelő karbantartás esetén – szinte örök életű. Piactól és a katalizátor meglététől függően 112 és 130 lóerő közötti teljesítményt és 142 Nm-t hoztak ki belőle, ami elég volt ahhoz, hogy az MR2 kilenc másodpercen belül gyorsuljon fel 100 km/h-ra, amivel könnyedén maga mögött hagyta a Fiat X 1/9-est és a négyhengeres Pontiac Fierót.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4A-GZE nevű erőforrás a 4A-GE-n alapult, de kivették belőle a változó szívócsőhosszt, és beépítettek egy szíjhajtású, de elektromágneses kuplunggal leválasztható, kisméretű Roots kompresszort és egy Denso töltőlevegő-hűtőt, a sűrítési viszonyát pedig 8:1-re csökkentették. A változások eredményeként a teljesítménye 147 lóerőre, a nyomatéka pedig 186 Nm-re emelkedett, ami remek súly-lóerő arányt eredményezett az MR2 számára, annak ellenére is, hogy a kocsi egy tonna körüli tömege 95 kilóval megemelkedett az új alkatrészek és a megerősített kézi váltó miatt.</w:t>
      </w:r>
    </w:p>
    <w:p>
      <w:pPr>
        <w:spacing w:after="100"/>
      </w:pPr>
      <w:r>
        <w:rPr>
          <w:sz w:val="22"/>
          <w:szCs w:val="22"/>
        </w:rPr>
        <w:t xml:space="preserve">Viszont a gyorsulási idő így is 6,5 másodpercre csökkent, ami a 80-as évek közepén űridőnek számított: a kor egyik legdrágább sportautója, a 380 lóerős Ferrari Testarossa például csak 0,8 másodperccel volt fürgébb nála.</w:t>
      </w:r>
    </w:p>
    <w:p>
      <w:r>
        <w:rPr>
          <w:sz w:val="22"/>
          <w:szCs w:val="22"/>
        </w:rPr>
        <w:t xml:space="preserve">Természetesen a Toyota mérnökei a nagyobb teljesítményhez igazították az MR2 SC futóművét is (feszesebb rugókat és lengéscsillapítókat építettek be), ezen kívül egyedi, könnycsepp formájú, 14 colos alufelniket terveztek a számára, és a hátul lévő motorháztetőre is új nyílásokat vágtak, hogy megfelelő legyen a hűtés.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Persze a W10-es szérián belül a csak Japánban és az Egyesült Államokban forgalmazott, kompresszoros SC verziókat övezi a legnagyobb tisztelet, mivel akkoriban ezek voltak a legdrágább, legerősebb és legritkább MR2-esek. Az 1986-ban piacra lépett csúcsverziót kívülről szinte csak az ajtókon és hátul lévő, szerény Super Charger felirat különböztette meg a szívómotoros alapváltozatoktól, a lényeg a motorháztető alatt rejlett.</w:t>
      </w:r>
    </w:p>
    <w:p>
      <w:pPr>
        <w:spacing w:after="100"/>
      </w:pPr>
      <w:r>
        <w:rPr>
          <w:sz w:val="22"/>
          <w:szCs w:val="22"/>
        </w:rPr>
        <w:t xml:space="preserve">Sajnos gyári kompresszoros MR2-esből ma már nagyon kevés maradt (a második és a harmadik generációt csak szívó- és turbómotorokkal gyártotta a Toyota), sok példányt a rozsda, illetve a nem megfelelő vezetési tudással rendelkező tulajdonosok küldtek a túlvilágra, a középmotoros elrendezés ugyanis trükkös vezethetőséget eredményezett, főleg csúszós útfelületen. De azért szerencsére maradtak még szép példányok, például a képeken látható, fehér-szürke, japán belpiacos autó, amely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nemrég bukkant fel</w:t>
        </w:r>
      </w:hyperlink>
      <w:r>
        <w:rPr>
          <w:sz w:val="22"/>
          <w:szCs w:val="22"/>
        </w:rPr>
        <w:t xml:space="preserve"> a JDM Sport Classics hirdetései között.</w:t>
      </w:r>
    </w:p>
    <w:p>
      <w:pPr>
        <w:spacing w:after="100"/>
      </w:pPr>
      <w:r>
        <w:rPr>
          <w:sz w:val="22"/>
          <w:szCs w:val="22"/>
        </w:rPr>
        <w:t xml:space="preserve">Ez a szinte teljesen gyári állapotban megőrzött, tuningmentes MR2 SC a 35 éves élete során mindössze 71216 kilométert futott, az egyetlen módosítás, amit elvégeztek rajta, hogy a gyári felniket korhű, sokküllős BBS keréktárcsákra cserélték, amelyek jól is állnak neki. 19 ezer 995 dollárt, azaz körülbelül 5,88 millió forintot kérnek a kis Toyotáért, ami az általa nyújtott vezetési élményt tekintve elenyésző összeg, főként, ha azt is figyelembe vesszük, hogy az ilyen MR2-esek értéke a jövőben várhatóan csak nőni fog. Persze ehhez a következő tulajdonosnak is meg kell őriznie egy darabban.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JDM Sport Classics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https://news.smartermedia.hu/nemzetkozi-hirek/meg-feher-hollonal-ritkabb-ime-egy-hibatlan-allapotu-kompresszoros-kozepmotoros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jdmsportclassics.com/inventory/1987-toyota-mr2-supercharged-3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2026-11-01T12:22:55+01:00</dcterms:created>
  <dcterms:modified xsi:type="dcterms:W3CDTF">2026-11-01T12:22:55+01:00</dcterms:modified>
  <dc:title/>
  <dc:description/>
  <dc:subject/>
  <cp:keywords/>
  <cp:category/>
</cp:coreProperties>
</file>