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vállán viszi a magyarországi újautó-eladásokat</w:t>
      </w:r>
    </w:p>
    <w:p>
      <w:r>
        <w:rPr>
          <w:sz w:val="22"/>
          <w:szCs w:val="22"/>
          <w:b/>
        </w:rPr>
        <w:t xml:space="preserve">A kivonások utáni piacot vizsgálva megállapítható, hogy az első félév végén stabilan tartja piacvezető pozícióját a Toyota Magyarországon. A személygépkocsik mezőnyében hat, a haszonjárművek piacán négy típusával ért el dobogós helyezést a márka, ezek közül hárman vezetik szegmensük eladásait. Különösen említésre méltó a Toyota teljesítménye a könnyű haszonjárművek egyre fontosabb és nagyobb piacán.</w:t>
      </w:r>
    </w:p>
    <w:p/>
    <w:p>
      <w:pPr>
        <w:spacing w:after="100"/>
      </w:pPr>
      <w:r>
        <w:rPr>
          <w:sz w:val="22"/>
          <w:szCs w:val="22"/>
        </w:rPr>
        <w:t xml:space="preserve">Folytatja erősödését a hazai újautó-piac. Noha az év első hat hónapját összegezve a magánvásárlók továbbra is jelentősen kevesebb (-20,8%) új gépjárművet vásárolnak, mint egy évvel ezelőtt, a flottás eladások (+33%) ellensúlyozzák ezt a visszaesést. A Magyarországon tartósan forgalomba helyezett új gépkocsik száma 2021 hatodik hónapjában így összességében 7,1 százalékkal haladta meg a tavaly ilyenkor regisztrált adatokat, így a kivonásoktól megtisztított piac 56 ezer 485 darabos forgalmával 7,1 százalékos pluszban zárja az első félévet 2020 azonos időszakához képest.</w:t>
      </w:r>
    </w:p>
    <w:p>
      <w:pPr>
        <w:spacing w:after="100"/>
      </w:pPr>
      <w:r>
        <w:rPr>
          <w:sz w:val="22"/>
          <w:szCs w:val="22"/>
        </w:rPr>
        <w:t xml:space="preserve">A Toyota a tőle eddig megszokott kiegyensúlyozott teljesítményt mutatta a személyautók és a könnyű haszonjárművek piacán egyaránt. Az előbbin - 11,1 százalékos növekedéssel - 13,5 százalékra növelte piaci részesedését, így mindössze 0,2 százalékpontos elmaradással a második helyen zárta a félévet, messze megelőzve a mezőny többi tagját. A kishaszonjárművek piacán 2021 első hat hónapjának összesített teljesítménye alapján hasonló, 11,9 százalékos piaci részesedéssel bír a Toyota, ezt azonban az eladások rekord mértékű, 62,5%-os növelésével érte el. Ha a márka tartani tudja a térnyerés ütemét, hamarosan még előrébb léphet a rangsorban.</w:t>
      </w:r>
    </w:p>
    <w:p>
      <w:pPr>
        <w:spacing w:after="100"/>
      </w:pPr>
      <w:r>
        <w:rPr>
          <w:sz w:val="22"/>
          <w:szCs w:val="22"/>
        </w:rPr>
        <w:t xml:space="preserve">Akárhogy is, mivel jelenleg a könnyű haszonjárművek jelentik a hazai piac húzó szegmensét (a forgalomba helyezések még a magánvásárlók körében is emelkedtek), </w:t>
      </w:r>
      <w:r>
        <w:rPr>
          <w:sz w:val="22"/>
          <w:szCs w:val="22"/>
          <w:b/>
        </w:rPr>
        <w:t xml:space="preserve">a Toyota teljesítménye meghatározó lehet a magyar piac jövője szempontjából.</w:t>
      </w:r>
      <w:r>
        <w:rPr>
          <w:sz w:val="22"/>
          <w:szCs w:val="22"/>
        </w:rPr>
        <w:t xml:space="preserve"> A jelen tekintetében mindenképpen az, hiszen az első félévben egyetlen márka sem helyezett forgalomba több személy- és kishaszonjárművet, mint a Toyota.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(total)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7 451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4 917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-0,7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(személygépkocsi)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6 299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4 199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2 981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újautó-eladások első félév Top5 (kishaszonjármű)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1 152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egyes kategóriákat nézve ugyanúgy tíz szegmensben lett dobogós a Toyota, mint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hónappal ezelőtt</w:t>
        </w:r>
      </w:hyperlink>
      <w:r>
        <w:rPr>
          <w:sz w:val="22"/>
          <w:szCs w:val="22"/>
        </w:rPr>
        <w:t xml:space="preserve">, bontásban pedig még kedvezőbb is a kép: három első, öt második és két harmadik helyezést ért el a márka.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Aygo</w:t>
      </w:r>
      <w:r>
        <w:rPr>
          <w:sz w:val="22"/>
          <w:szCs w:val="22"/>
        </w:rPr>
        <w:t xml:space="preserve"> a magánvásárlók körében a legnépszerűbb (38% piaci részesedés), a flottás eladásokban a második legkeresettebb (24,7%) városi miniautó. Noha pályája végén jár, és a Toyota a közelmúltban már várható utódmodelljére is tett ígéretes utalásokat, ez sem csökkenti a modell népszerűségét: míg 2021 első negyedévénél a teljes piac 22,5 százalékát tudhatta magáénak, ez mostanra 24,7 százalékra emelkedett.</w:t>
      </w:r>
    </w:p>
    <w:p>
      <w:pPr>
        <w:spacing w:after="100"/>
      </w:pPr>
      <w:r>
        <w:rPr>
          <w:sz w:val="22"/>
          <w:szCs w:val="22"/>
        </w:rPr>
        <w:t xml:space="preserve">Szintén aranyérmes teljesítményt mutat a </w:t>
      </w:r>
      <w:r>
        <w:rPr>
          <w:sz w:val="22"/>
          <w:szCs w:val="22"/>
          <w:b/>
        </w:rPr>
        <w:t xml:space="preserve">Toyota Proace City Verso</w:t>
      </w:r>
      <w:r>
        <w:rPr>
          <w:sz w:val="22"/>
          <w:szCs w:val="22"/>
        </w:rPr>
        <w:t xml:space="preserve">, amely a könnyű haszonjármű alapú családi személyautót kereső privát ügyfelek 67,3 százaléka (!), illetve a flottás vevők 31,5 százaléka számára bizonyult első számú választásnak. A Toyota harmadik kategóriagyőztes típusa – nem meglepő módon –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platós kisteherjármű. A világ legkeresettebb kompakt pickupja Magyarországon is felülmúlhatatlan: a hazai forgalomba helyezéseknél a privát vevők 48,9 százaléka, a céges vásárlók 41,7 százaléka választotta a Toyota típusát.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szegmens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Citigo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-13,8%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CDV-PC szegmens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784,8%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-83,2%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-21,1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-69,1%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Piacrész, 2021.01-06.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 01-06-hoz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Isuzu D-Max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kivonásoktól (azaz a külföldi forgalomba helyezésű, illetve a hazai forgalomból az eladást követően kivont modellektől) megtisztított rangsorban kategóriája második legnépszerűbb típusának bizonyult a </w:t>
      </w:r>
      <w:r>
        <w:rPr>
          <w:sz w:val="22"/>
          <w:szCs w:val="22"/>
          <w:b/>
        </w:rPr>
        <w:t xml:space="preserve">Toyota Yaris</w:t>
      </w:r>
      <w:r>
        <w:rPr>
          <w:sz w:val="22"/>
          <w:szCs w:val="22"/>
        </w:rPr>
        <w:t xml:space="preserve"> (a magánvásárlók kedvenc kisautója az összesített eladásokban 25,8 százalékos piaci részesedéssel bír) és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(22,8% összesített piacrész).</w:t>
      </w:r>
    </w:p>
    <w:p>
      <w:pPr>
        <w:spacing w:after="100"/>
      </w:pPr>
      <w:r>
        <w:rPr>
          <w:sz w:val="22"/>
          <w:szCs w:val="22"/>
        </w:rPr>
        <w:t xml:space="preserve">Szintén a második helyet biztosította magának a Toyota három szabadidőjárműve: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(12,7%), a nagy szabadidőjárművek flottaeladásaiban élen álló </w:t>
      </w:r>
      <w:r>
        <w:rPr>
          <w:sz w:val="22"/>
          <w:szCs w:val="22"/>
          <w:b/>
        </w:rPr>
        <w:t xml:space="preserve">Toyota RAV-4 </w:t>
      </w:r>
      <w:r>
        <w:rPr>
          <w:sz w:val="22"/>
          <w:szCs w:val="22"/>
        </w:rPr>
        <w:t xml:space="preserve">(21,5%), valamint a nagy meglepetés, az európai piacon frissen bevezetett</w:t>
      </w:r>
      <w:r>
        <w:rPr>
          <w:sz w:val="22"/>
          <w:szCs w:val="22"/>
          <w:b/>
        </w:rPr>
        <w:t xml:space="preserve"> Toyota Highlander</w:t>
      </w:r>
      <w:r>
        <w:rPr>
          <w:sz w:val="22"/>
          <w:szCs w:val="22"/>
        </w:rPr>
        <w:t xml:space="preserve"> (18,5%). A márka két további típusa, két könnyű haszonjármű a szegmense harmadik legkeresettebb képviselőjeként zárta 2021 első félévét: a </w:t>
      </w:r>
      <w:r>
        <w:rPr>
          <w:sz w:val="22"/>
          <w:szCs w:val="22"/>
          <w:b/>
        </w:rPr>
        <w:t xml:space="preserve">Toyota Proace</w:t>
      </w:r>
      <w:r>
        <w:rPr>
          <w:sz w:val="22"/>
          <w:szCs w:val="22"/>
        </w:rPr>
        <w:t xml:space="preserve"> a középkategóriás furgonok piacának 11,7 százalékát tudhatja magáénak, míg ugyanennek a típusnak a személyszállító verziója, a </w:t>
      </w:r>
      <w:r>
        <w:rPr>
          <w:sz w:val="22"/>
          <w:szCs w:val="22"/>
          <w:b/>
        </w:rPr>
        <w:t xml:space="preserve">Toyota Proace Verso</w:t>
      </w:r>
      <w:r>
        <w:rPr>
          <w:sz w:val="22"/>
          <w:szCs w:val="22"/>
        </w:rPr>
        <w:t xml:space="preserve"> 14,2 százalékos részesedéssel bír a maga kategóriájában. Említést érdemel még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, amely a nagyautót kereső privát ügyfelek listáján a második helyen végzett (13,8%), számos klasszikus felső-középkategóriás modellt utasítva maga mögé.</w:t>
      </w:r>
    </w:p>
    <w:p>
      <w:pPr>
        <w:spacing w:after="100"/>
      </w:pPr>
      <w:r>
        <w:rPr>
          <w:sz w:val="22"/>
          <w:szCs w:val="22"/>
        </w:rPr>
        <w:t xml:space="preserve">Ami a Lexus eladásait illeti, továbbra is az NX középkategóriás szabadidőjármű a prémium márka legnépszerűbb típusa, mindezt ráadásul úgy, hogy az új generációs NX-ről már minden tudnivalót leírt a sajtó, ennek ellenére a jelenlegi modell iránti érdeklődés egy szemernyit sem lankadt.</w:t>
      </w:r>
    </w:p>
    <w:p>
      <w:pPr>
        <w:spacing w:after="100"/>
      </w:pPr>
      <w:r>
        <w:rPr>
          <w:sz w:val="22"/>
          <w:szCs w:val="22"/>
        </w:rPr>
        <w:t xml:space="preserve">A saját szegmensében összesítésben a harmadik helyen álló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a piac 11,9 százalékát tudhatja magáénak; </w:t>
      </w:r>
      <w:r>
        <w:rPr>
          <w:sz w:val="22"/>
          <w:szCs w:val="22"/>
          <w:b/>
        </w:rPr>
        <w:t xml:space="preserve">a modell eladásai 81,3 százalékkal emelkedtek</w:t>
      </w:r>
      <w:r>
        <w:rPr>
          <w:sz w:val="22"/>
          <w:szCs w:val="22"/>
        </w:rPr>
        <w:t xml:space="preserve">. Feltétlenül említést érdemel a</w:t>
      </w:r>
      <w:r>
        <w:rPr>
          <w:sz w:val="22"/>
          <w:szCs w:val="22"/>
          <w:b/>
        </w:rPr>
        <w:t xml:space="preserve"> Lexus ES</w:t>
      </w:r>
      <w:r>
        <w:rPr>
          <w:sz w:val="22"/>
          <w:szCs w:val="22"/>
        </w:rPr>
        <w:t xml:space="preserve"> nagyautó is, amely a második legnépszerűbb típus a magánvásárlók körében. A szedán az előző év azonos időszakához képest 117 százalékkal (!) növelni tudta eladásait, így most a piac 27,5% százalékát tudhatja magáénak, és csak egy hajszál választja el az első helyezéstől.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</w:t>
      </w:r>
      <w:r>
        <w:rPr>
          <w:sz w:val="22"/>
          <w:szCs w:val="22"/>
          <w:i/>
          <w:iCs/>
        </w:rPr>
        <w:t xml:space="preserve">: Toyota, Lexus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Adatok: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https://news.smartermedia.hu/hazai-hirek/toyota-vallan-viszi-magyarorszagi-ujauto-eladasokat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tovabbra-vezeti-magyarorszagi-forgalomba-helyezeseke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2026-06-08T23:34:18+02:00</dcterms:created>
  <dcterms:modified xsi:type="dcterms:W3CDTF">2026-06-08T23:34:18+02:00</dcterms:modified>
  <dc:title/>
  <dc:description/>
  <dc:subject/>
  <cp:keywords/>
  <cp:category/>
</cp:coreProperties>
</file>