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nyár végével is a Toyota vezeti a hazai forgalomba helyezések listáját</w:t>
      </w:r>
    </w:p>
    <w:p>
      <w:r>
        <w:rPr>
          <w:sz w:val="22"/>
          <w:szCs w:val="22"/>
          <w:b/>
        </w:rPr>
        <w:t xml:space="preserve">A kivonásoktól megtisztított értékesítési adatokat tekintve a Toyota augusztusban, illetve az év első nyolc hónapjára vetítve egyaránt őrzi piacvezető pozícióját. A márka tíz típusa végzett dobogós helyen saját méretosztályában, közülük négyen megingathatatlanul vezetik szegmensük eladásait.</w:t>
      </w:r>
    </w:p>
    <w:p/>
    <w:p>
      <w:pPr>
        <w:spacing w:after="100"/>
      </w:pPr>
      <w:r>
        <w:rPr>
          <w:sz w:val="22"/>
          <w:szCs w:val="22"/>
        </w:rPr>
        <w:t xml:space="preserve">Augusztusban megtorpant az új gépjárművek piacának növekedése. A magyarországi forgalomba-helyezések mindössze 2,5 százalékkal haladták meg a 2020 augusztusában mért értéket; ugyanilyen mértékű növekedést mutathat fel a piac a januártól augusztusig tartó nyolc hónapos időszakra vetítve.</w:t>
      </w:r>
    </w:p>
    <w:p>
      <w:pPr>
        <w:spacing w:after="100"/>
      </w:pPr>
      <w:r>
        <w:rPr>
          <w:sz w:val="22"/>
          <w:szCs w:val="22"/>
        </w:rPr>
        <w:t xml:space="preserve">Ha nem számolunk a papíron Magyarországon eladott, ám eleve külföldön forgalomba helyezett, illetve a magyar forgalomból rövid időn belül kivont járművekkel, azaz kizárólag a kivonásoktól megtisztított, tényleges hazai forgalomba helyezéseket nézzük, </w:t>
      </w:r>
      <w:r>
        <w:rPr>
          <w:sz w:val="22"/>
          <w:szCs w:val="22"/>
          <w:b/>
        </w:rPr>
        <w:t xml:space="preserve">a Toyota augusztusban, illetve az év első nyolc hónapjában egyaránt vezeti a rangsort. A márka piaci részesedése jelenleg 13,2 százalék, 1,2 százalékponttal magasabb, mint az előző év azonos időszakában.</w:t>
      </w:r>
    </w:p>
    <w:p>
      <w:pPr>
        <w:spacing w:after="100"/>
      </w:pPr>
      <w:r>
        <w:rPr>
          <w:sz w:val="22"/>
          <w:szCs w:val="22"/>
        </w:rPr>
        <w:t xml:space="preserve">Teljes magyarországi forgalomba helyezések (személy- és könnyű haszonjárművek, privát és flottavásárlók)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Márka, összes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Darab, 2021.08.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08-hoz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08-hoz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1 219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1 022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-19,4%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piac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9 227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</w:tbl>
    <w:p/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Márka, összes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9 720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8 220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6 211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5 951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5 305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-11,8%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piac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73 815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Toyota hagyományos és új keletű sikermodelljei augusztusban is folytatták piaci szárnyalásukat. Méretosztálya első helyén végzett a Toyota Aygo (miniautó), a Toyota Yaris (városi kisautó), a Toyota Proace City Verso (kompakt modul egyterű) és a Toyota Hilux (platós kisteherjármű). Figyelemre méltó, hogy a modellváltás előtt álló </w:t>
      </w:r>
      <w:r>
        <w:rPr>
          <w:sz w:val="22"/>
          <w:szCs w:val="22"/>
          <w:b/>
        </w:rPr>
        <w:t xml:space="preserve">Toyota Aygo</w:t>
      </w:r>
      <w:r>
        <w:rPr>
          <w:sz w:val="22"/>
          <w:szCs w:val="22"/>
        </w:rPr>
        <w:t xml:space="preserve"> 11,2 százalékpontos erősítéssel </w:t>
      </w:r>
      <w:r>
        <w:rPr>
          <w:sz w:val="22"/>
          <w:szCs w:val="22"/>
          <w:b/>
        </w:rPr>
        <w:t xml:space="preserve">32,6 százalékra növelte piaci részesedését.</w:t>
      </w:r>
    </w:p>
    <w:p>
      <w:pPr>
        <w:spacing w:after="100"/>
      </w:pPr>
    </w:p>
    <w:p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Toyota Yaris</w:t>
      </w:r>
      <w:r>
        <w:rPr>
          <w:sz w:val="22"/>
          <w:szCs w:val="22"/>
        </w:rPr>
        <w:t xml:space="preserve"> egy erősen zsugorodó szegmensben tudta megőrizni </w:t>
      </w:r>
      <w:r>
        <w:rPr>
          <w:sz w:val="22"/>
          <w:szCs w:val="22"/>
          <w:b/>
        </w:rPr>
        <w:t xml:space="preserve">vezető pozíció</w:t>
      </w:r>
      <w:r>
        <w:rPr>
          <w:sz w:val="22"/>
          <w:szCs w:val="22"/>
        </w:rPr>
        <w:t xml:space="preserve">ját: kisautókból az idei év első nyolc hónapjában 26,5 százalékkal kevesebbet helyeztek forgalomba Magyarországon, mint tavalyi ilyenkor.</w:t>
      </w:r>
    </w:p>
    <w:p>
      <w:pPr>
        <w:spacing w:after="100"/>
      </w:pPr>
      <w:r>
        <w:rPr>
          <w:sz w:val="22"/>
          <w:szCs w:val="22"/>
        </w:rPr>
        <w:t xml:space="preserve">Ennél is meredekebben, 49,5 százalékkal zuhantak a kompakt modul egyterűek forgalomba helyezései, </w:t>
      </w:r>
      <w:r>
        <w:rPr>
          <w:sz w:val="22"/>
          <w:szCs w:val="22"/>
          <w:b/>
        </w:rPr>
        <w:t xml:space="preserve">a Toyota Proace City Verso</w:t>
      </w:r>
      <w:r>
        <w:rPr>
          <w:sz w:val="22"/>
          <w:szCs w:val="22"/>
        </w:rPr>
        <w:t xml:space="preserve"> ennek ellenére 2,7-szer annyi példányban talált gazdára, és</w:t>
      </w:r>
      <w:r>
        <w:rPr>
          <w:sz w:val="22"/>
          <w:szCs w:val="22"/>
          <w:b/>
        </w:rPr>
        <w:t xml:space="preserve"> közel 50 százalékkal növelte piaci részesedését</w:t>
      </w:r>
      <w:r>
        <w:rPr>
          <w:sz w:val="22"/>
          <w:szCs w:val="22"/>
        </w:rPr>
        <w:t xml:space="preserve">, mint a 2020. január-augusztusi időszakban. Gyarapodni tudott ezzel szemben a pickupok (platós kisteherautók) szegmense (11%); </w:t>
      </w:r>
      <w:r>
        <w:rPr>
          <w:sz w:val="22"/>
          <w:szCs w:val="22"/>
          <w:b/>
        </w:rPr>
        <w:t xml:space="preserve">a</w:t>
      </w:r>
      <w:r>
        <w:rPr>
          <w:sz w:val="22"/>
          <w:szCs w:val="22"/>
        </w:rPr>
        <w:t xml:space="preserve"> kategóriában </w:t>
      </w:r>
      <w:r>
        <w:rPr>
          <w:sz w:val="22"/>
          <w:szCs w:val="22"/>
          <w:b/>
        </w:rPr>
        <w:t xml:space="preserve">világszerte abszolút első Toyota Hilux Magyarországon is vezeti a forgalomba helyezéseket, a piac több mint 42 százalékát tudva magáénak.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Miniautó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Aygo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Picanto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Zoe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-40,4%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i10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1,4</w:t>
            </w:r>
          </w:p>
        </w:tc>
      </w:tr>
    </w:tbl>
    <w:p/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Városi kisautó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1 565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-20,8%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Swift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1 516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135,0%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Sandero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-12,6%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Corsa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-39,4%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-75,5%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-12,2</w:t>
            </w:r>
          </w:p>
        </w:tc>
      </w:tr>
    </w:tbl>
    <w:p/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Kompakt modul egyterű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Proace City Verso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270,5%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Combo Tour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-78,3%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-16,0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 Berlingo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-70,5%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Rifter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-75,1%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Tourneo Connect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-45,7%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0,4</w:t>
            </w:r>
          </w:p>
        </w:tc>
      </w:tr>
    </w:tbl>
    <w:p/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Pickup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Ranger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 L200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-21,9%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Isuzu D-Max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55,0%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Navara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-29,7%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-2,1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Toyota a modern crossover műfajának feltalálójaként (Toyota RAV4, 1994) mindig is erős volt ebben a szegmensben; az augusztus végi eredmények különösen stabilnak jelzik a márka pozícióját a SUV-ok mezőnyében. A márka jelenleg öt szabadidőjárművet forgalmaz Európában.</w:t>
      </w:r>
    </w:p>
    <w:p>
      <w:pPr>
        <w:spacing w:after="100"/>
      </w:pPr>
      <w:r>
        <w:rPr>
          <w:sz w:val="22"/>
          <w:szCs w:val="22"/>
        </w:rPr>
        <w:t xml:space="preserve">A Yaris Cross annyira új, hogy még meg sem jelent az értékesítési statisztikákban, ugyanakkor</w:t>
      </w:r>
      <w:r>
        <w:rPr>
          <w:sz w:val="22"/>
          <w:szCs w:val="22"/>
          <w:b/>
        </w:rPr>
        <w:t xml:space="preserve"> a kompakt Toyota C-HR, a középkategóriás Toyota RAV4, a felsőkategóriás Toyota Highlander és a Toyota Land Cruiser terepjáró egytől egyig méretosztályuk második legnépszerűbb típusának bizonyultak.</w:t>
      </w:r>
    </w:p>
    <w:p>
      <w:pPr>
        <w:spacing w:after="100"/>
      </w:pPr>
      <w:r>
        <w:rPr>
          <w:sz w:val="22"/>
          <w:szCs w:val="22"/>
        </w:rPr>
        <w:t xml:space="preserve">ülönösen az utóbbi kettő teljesítménye méltó az elismerésre: a Highlander vadonatúj modellként emelkedett a szegmens második helyére, a Land Cruiser pedig úgy léphetett dobogóra, hogy már bemutatták leendő utódmodelljét.</w:t>
      </w:r>
    </w:p>
    <w:p>
      <w:r>
        <w:rPr>
          <w:sz w:val="22"/>
          <w:szCs w:val="22"/>
        </w:rPr>
        <w:t xml:space="preserve">Nem szabadidőjármű, viszont a világ valaha legnagyobb számban eladott személyautója </w:t>
      </w:r>
      <w:r>
        <w:rPr>
          <w:sz w:val="22"/>
          <w:szCs w:val="22"/>
          <w:b/>
        </w:rPr>
        <w:t xml:space="preserve">a Toyota Corolla</w:t>
      </w:r>
      <w:r>
        <w:rPr>
          <w:sz w:val="22"/>
          <w:szCs w:val="22"/>
        </w:rPr>
        <w:t xml:space="preserve">, amely augusztusra </w:t>
      </w:r>
      <w:r>
        <w:rPr>
          <w:sz w:val="22"/>
          <w:szCs w:val="22"/>
          <w:b/>
        </w:rPr>
        <w:t xml:space="preserve">az alsó-középkategória második helyét foglalta el</w:t>
      </w:r>
      <w:r>
        <w:rPr>
          <w:sz w:val="22"/>
          <w:szCs w:val="22"/>
        </w:rPr>
        <w:t xml:space="preserve">; a jelenlegi helyzetben úgy tűnik, ez a kategória ugyanúgy gyakorlatilag kétszereplős szegmenssé vált, mint sok más, fontos piaci szegmens, a városi kisautóktól kezdve a kompakt crossovereken át középkategóriás szabadidőjárművekig.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Kompakt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3 010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C-HR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1 028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Ssangyong Korando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Niro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141,0%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Qashqai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-31,7%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-4,5</w:t>
            </w:r>
          </w:p>
        </w:tc>
      </w:tr>
    </w:tbl>
    <w:p/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Középkategóriás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Sportage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113,8%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Kodiaq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-24,3%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Tucson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5008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-0,8</w:t>
            </w:r>
          </w:p>
        </w:tc>
      </w:tr>
    </w:tbl>
    <w:p/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Felsőkategóriás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Sorento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-12,1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Touareg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Santa Fe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138,0%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Explorer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3500,0%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3,6</w:t>
            </w:r>
          </w:p>
        </w:tc>
      </w:tr>
    </w:tbl>
    <w:p/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Alsó-középkategória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Ceed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2544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-11,8%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i30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Focus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-17,7%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Scala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0,4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teljes képhez két harmadik helyezés is hozzá tartozik: a Toyota Proace Verso a középkategóriás modul buszlimuzinok mezőnyében, míg a Toyota prémium testvérmárkája, a Lexus által gyártott NX a középkategóriás prémium szabadidőjárművek között lett dobogós.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DATAHOUSE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https://news.smartermedia.hu/hazai-hirek/nyar-vegevel-toyota-vezeti-hazai-forgalomba-helyezesek-listajat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2026-09-21T07:24:37+02:00</dcterms:created>
  <dcterms:modified xsi:type="dcterms:W3CDTF">2026-09-21T07:24:37+02:00</dcterms:modified>
  <dc:title/>
  <dc:description/>
  <dc:subject/>
  <cp:keywords/>
  <cp:category/>
</cp:coreProperties>
</file>