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J.D. Power felmérés: a Lexus gyártja a legjobb minőségű prémium autókat</w:t>
      </w:r>
    </w:p>
    <w:p>
      <w:r>
        <w:rPr>
          <w:sz w:val="22"/>
          <w:szCs w:val="22"/>
          <w:b/>
        </w:rPr>
        <w:t xml:space="preserve">A J.D. Power mértékadó felmérése szerint egyetlen prémium autógyártó ügyfelei sem örülhetnek olyan felhőtlenül vadonatúj autójuknak, mint azok, akik Lexust vásárolnak.</w:t>
      </w:r>
    </w:p>
    <w:p/>
    <w:p>
      <w:pPr>
        <w:spacing w:after="100"/>
      </w:pPr>
      <w:r>
        <w:rPr>
          <w:sz w:val="22"/>
          <w:szCs w:val="22"/>
        </w:rPr>
        <w:t xml:space="preserve">Kevés varázslatosabb pillanat létezik annál, mint amikor az ember először ül be vadonatúj autójába, és minél intenzívebb a kezdeti rajongás, annál kiábrándítóbb a csalódás, amikor a használat során megjelennek az első hibák.</w:t>
      </w:r>
    </w:p>
    <w:p>
      <w:r>
        <w:rPr>
          <w:sz w:val="22"/>
          <w:szCs w:val="22"/>
        </w:rPr>
        <w:t xml:space="preserve">Ezért dolgozta ki Kezdeti minőség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felmérését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(Initial Quality Survey, IQS) az autóipari ügyfélelégedettség specialistája, a J.D. Power szervezet: ebben arra keresik a választ, hogy a vásárlástól számított első 90 nap során hány meghibásodás fordul elő az egyes járművekben.</w:t>
      </w:r>
    </w:p>
    <w:p>
      <w:pPr>
        <w:spacing w:after="100"/>
      </w:pPr>
      <w:r>
        <w:rPr>
          <w:sz w:val="22"/>
          <w:szCs w:val="22"/>
          <w:b/>
        </w:rPr>
        <w:t xml:space="preserve">Az idén harmincötödik alkalommal megszervezett IQS felmérésben több mint 110 ezer újautó-vásárló véleményét kérdezték meg.</w:t>
      </w:r>
      <w:r>
        <w:rPr>
          <w:sz w:val="22"/>
          <w:szCs w:val="22"/>
        </w:rPr>
        <w:t xml:space="preserve"> Mindannyian új, 2021. modellévi járművet választottak, </w:t>
      </w:r>
      <w:r>
        <w:rPr>
          <w:sz w:val="22"/>
          <w:szCs w:val="22"/>
          <w:b/>
        </w:rPr>
        <w:t xml:space="preserve">kezdeti tapasztalataikról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egy 223 pontból álló, monstre kérdőívben faggatták őket.</w:t>
      </w:r>
      <w:r>
        <w:rPr>
          <w:sz w:val="22"/>
          <w:szCs w:val="22"/>
        </w:rPr>
        <w:t xml:space="preserve"> Az öt hónapon át tartó kutatás kilenc fő területen vizsgálta az autók teljesítményét: ezek az infotainment rendszerek; a kezelőszervek és kijelzők; a karosszéria; a vezetőtámogató funkciók; a hajtáslánc; a belső tér; az ülések; a vezetési élmény és a klímaberendezés.</w:t>
      </w:r>
    </w:p>
    <w:p>
      <w:pPr>
        <w:spacing w:after="100"/>
      </w:pPr>
      <w:r>
        <w:rPr>
          <w:sz w:val="22"/>
          <w:szCs w:val="22"/>
        </w:rPr>
        <w:t xml:space="preserve">A jó hír, hogy az idei kutatás eredménye szerint 2 százalékkal javult az autóipar teljesítménye ezen a téren – a rossz, hogy az elmúlt tíz évben átlagosan 3% volt az éves javulási ráta. A probléma összetett.</w:t>
      </w:r>
    </w:p>
    <w:p>
      <w:pPr>
        <w:spacing w:after="100"/>
      </w:pPr>
      <w:r>
        <w:rPr>
          <w:sz w:val="22"/>
          <w:szCs w:val="22"/>
        </w:rPr>
        <w:t xml:space="preserve">A vásárlók megkövetelik az autóipartól, hogy lépést tartson a modern szórakoztató elektronikai, telekommunikációs technológiák fejlődésével; a rohamléptekben végrehajtott integráció és a szüntelenül frissülő szolgáltatások miatt azonban szinte megvalósíthatatlan a zökkenőmentes felhasználói élmény. Különösen erőteljesen érvényesül ez a prémium kategóriában, ahol hagyományosan elsőként jelennek meg a legújabb megoldások.</w:t>
      </w:r>
    </w:p>
    <w:p>
      <w:pPr>
        <w:spacing w:after="100"/>
      </w:pPr>
    </w:p>
    <w:p>
      <w:r>
        <w:pict>
          <v:shape type="#_x0000_t75" style="width:600px;height:711.4285714285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 véletlen, hogy a prémium márkák többsége nem hogy az élmezőnybe nem tartozik, de az iparági átlagot (162 meghibásodás 100 autóra) sem éri el. Nem úgy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nem csak </w:t>
      </w:r>
      <w:r>
        <w:rPr>
          <w:sz w:val="22"/>
          <w:szCs w:val="22"/>
          <w:b/>
        </w:rPr>
        <w:t xml:space="preserve">a legjobb kezdeti minőséget kínáló prémium autómárka,</w:t>
      </w:r>
      <w:r>
        <w:rPr>
          <w:sz w:val="22"/>
          <w:szCs w:val="22"/>
        </w:rPr>
        <w:t xml:space="preserve"> de az egyetlen, amely 144 pontos eredményével az összesítésben is dobogós helyezést tudott elérni.</w:t>
      </w:r>
    </w:p>
    <w:p>
      <w:pPr>
        <w:spacing w:after="100"/>
      </w:pPr>
      <w:r>
        <w:rPr>
          <w:sz w:val="22"/>
          <w:szCs w:val="22"/>
        </w:rPr>
        <w:t xml:space="preserve">Ezzel szorosan összefügg, hogy a márka három típusa (Lexus RC középkategóriás kupé, Lexus RX felső kategóriás szabadidőjármű, és Lexus UX kompakt szabadidőjármű) is méretosztályának legkiválóbb felhasználói élményét nyújtotta. Az RX ráadásul a szegmens egyetlen olyan képviselőjeként nyerte meg a kutatást, amely az iparági átlagnál jobb eredményt mutathatott fel.</w:t>
      </w:r>
    </w:p>
    <w:p>
      <w:pPr>
        <w:spacing w:after="100"/>
      </w:pPr>
    </w:p>
    <w:p>
      <w:r>
        <w:pict>
          <v:shape type="#_x0000_t75" style="width:600px;height:707.1428571428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a Lexus győzelméhez köthető siker, hogy a márka kupé zászlóshajóját, a Lexus LC-t gyártó Motomachi 2 üzem a világon egyedüliként bizonyult méltónak arra, hogy elnyerje a legkevesebb gyártási hibával működő üzemnek járó Platina minőségi díjat.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Infografikák: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https://news.smartermedia.hu/nemzetkozi-hirek/jd-power-felmeres-lexus-gyartja-legjobb-minosegu-premium-autokat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21-us-initial-quality-study-iq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2026-06-22T05:41:59+02:00</dcterms:created>
  <dcterms:modified xsi:type="dcterms:W3CDTF">2026-06-22T05:41:59+02:00</dcterms:modified>
  <dc:title/>
  <dc:description/>
  <dc:subject/>
  <cp:keywords/>
  <cp:category/>
</cp:coreProperties>
</file>