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TRD csiszolta tökéletesre a Lexus ES-t</w:t>
      </w:r>
    </w:p>
    <w:p>
      <w:r>
        <w:rPr>
          <w:sz w:val="22"/>
          <w:szCs w:val="22"/>
          <w:b/>
        </w:rPr>
        <w:t xml:space="preserve">A Toyota sportrészlege nem diszkriminál a cégcsoport márkái között: a Lexus prémium típusaihoz kivétel nélkül elérhetők a TRD által fejlesztett aerodinamikai és menetdinamikai kiegészítők. Ezúttal a Lexus ES modell került sorra.</w:t>
      </w:r>
    </w:p>
    <w:p/>
    <w:p>
      <w:pPr>
        <w:spacing w:after="100"/>
      </w:pPr>
      <w:r>
        <w:rPr>
          <w:sz w:val="22"/>
          <w:szCs w:val="22"/>
        </w:rPr>
        <w:t xml:space="preserve">Közismert tény, hogy az LS400 egy személyben teremtette meg és emelte azonnal sikerre a Lexus márkát. Azt viszont már kevesebben tudják, hogy alig néhány héttel később megérkezett a zászlóshajó kistestvére: a Lexus ES, amely az LS földöntúli kényelmét és szolgáltatásait volt hivatott megidézni a középkategóriában.</w:t>
      </w:r>
    </w:p>
    <w:p>
      <w:pPr>
        <w:spacing w:after="100"/>
      </w:pPr>
      <w:r>
        <w:rPr>
          <w:sz w:val="22"/>
          <w:szCs w:val="22"/>
        </w:rPr>
        <w:t xml:space="preserve">A jövőre huszadik életévébe lépő, elsőkerék-hajtású szedán generációkon át szolgálta ki a kényelmet, nyugalmat kereső ügyfeleket. A mostani, hetedik szériánál azonban ez megváltozott. Noha a hajtóerőt továbbra is az első kerekek viszik át az aszfaltra, az új generációs TNGA-K padlólemezből adódóan kivételesen merev karosszériájú, stabil futóművű, pontosan vezethető szedánná vált, amely hitelesen tölti be a GS sportszedán helyén támadt űrt a Lexus palettáján.</w:t>
      </w:r>
    </w:p>
    <w:p>
      <w:pPr>
        <w:spacing w:after="100"/>
      </w:pPr>
      <w:r>
        <w:rPr>
          <w:sz w:val="22"/>
          <w:szCs w:val="22"/>
        </w:rPr>
        <w:t xml:space="preserve">A Lexus ES F Sport modellváltozat optikai kiegészítői révén eddig is megvolt annak lehetősége, hogy az ügyfelek az autó megjelenésében is érvényre juttassák annak dinamikus menettulajdonságait. Most viszont magasabbra helyezi a lécet a Toyota, pontosabban annak motorsport- és tuning-részlege, a Toyota Racing Development, közismertebb nevén a TRD almárka. Az egyelőre csak a japán piacon elérhető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csomag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két részből áll.</w:t>
      </w:r>
    </w:p>
    <w:p>
      <w:pPr>
        <w:spacing w:after="100"/>
      </w:pPr>
      <w:r>
        <w:rPr>
          <w:sz w:val="22"/>
          <w:szCs w:val="22"/>
        </w:rPr>
        <w:t xml:space="preserve">A tervezők mindenre kiterjedő optikai kittet állítottak össze a modellhez: az első lökhárító markáns légterelőidomot kapott, amely az oldalsó kötényekkel és a módosított hátsó lökhárítóba illesztett diffúzorral együtt decens, ám ellentmondást nem tűrően sportos külsőt kölcsönöz a nagy szedánnak.</w:t>
      </w:r>
    </w:p>
    <w:p>
      <w:r>
        <w:rPr>
          <w:sz w:val="22"/>
          <w:szCs w:val="22"/>
        </w:rPr>
        <w:t xml:space="preserve">Ez azonban csak a felszín, hiszen a fényezett vagy nyers kivitelben egyaránt elérhető elemek a modell aerodinamikáját is javítják – részben azáltal, hogy minden irányból (elöl 45, oldalt 51, hátul 34 mm-rel) csökkentik a szabad hasmagasságot.</w:t>
      </w:r>
    </w:p>
    <w:p>
      <w:pPr>
        <w:spacing w:after="100"/>
      </w:pPr>
      <w:r>
        <w:rPr>
          <w:sz w:val="22"/>
          <w:szCs w:val="22"/>
        </w:rPr>
        <w:t xml:space="preserve">Ugyanez igaz a külső tükrök egyedi borítására is, a kifinomult idom ugyanúgy a motorsport világát idézi, mint a kipufogórendszer kétszer kettő, egyenként 85 mm-es átmérőjű végcsöve. Keréktárcsából kétfélét kínál az autóhoz a TRD: az alapkivitel sötétszürke, kovácsolt 19 colos darab, de létezik egy világosabb tónusú, 20 colos szett is.</w:t>
      </w:r>
    </w:p>
    <w:p>
      <w:pPr>
        <w:spacing w:after="100"/>
      </w:pPr>
      <w:r>
        <w:rPr>
          <w:sz w:val="22"/>
          <w:szCs w:val="22"/>
        </w:rPr>
        <w:t xml:space="preserve">Az utastérhez visszafogottan nyúlt a műhely: megújult az ajtók belső könyöklője, a nyílhegy-motívum innovatív használata egyszerre idézi a Lexus alapvető értékeit és a sportosság erényét.</w:t>
      </w:r>
    </w:p>
    <w:p>
      <w:pPr>
        <w:spacing w:after="100"/>
      </w:pPr>
      <w:r>
        <w:rPr>
          <w:sz w:val="22"/>
          <w:szCs w:val="22"/>
        </w:rPr>
        <w:t xml:space="preserve">Az optikai változtatások mellett ugyanakkor a mechanikai fejlesztésekre is gondolt a TRD. Az új generációs platformból adódó, kiemelkedő szerkezeti szilárdságot tovább javították: acél merevítő idomokat rögzítettek a fenéklemezen, az első és hátsó futóművek bekötési pontjainál, valamint a jármű tömegközéppontja közelében.</w:t>
      </w:r>
    </w:p>
    <w:p>
      <w:pPr>
        <w:spacing w:after="100"/>
      </w:pPr>
      <w:r>
        <w:rPr>
          <w:sz w:val="22"/>
          <w:szCs w:val="22"/>
        </w:rPr>
        <w:t xml:space="preserve">Idén már másodszor kínál fontos újdonságokat a Lexus ES az ügyfeleinek: április derekán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átfogó frissítésen</w:t>
        </w:r>
      </w:hyperlink>
      <w:r>
        <w:rPr>
          <w:sz w:val="22"/>
          <w:szCs w:val="22"/>
        </w:rPr>
        <w:t xml:space="preserve"> esett át a modell. Ennek keretében nem csak a formai stíluselemeket aktualizálták, de még csendesebbé tették az utasteret, még közvetlenebbé a vezethetőséget, valamint kibővítették a típus biztonsági felszereltségét. Ugyanekkor megkapta a forradalmian újszerű BladeScan forgótükrös fényszórót is a modell, valamint javult a vezetői környezet ergonómiája.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https://news.smartermedia.hu/tuning/trd-csiszolta-tokeletesre-lexus-es-t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rdparts.jp/english/product/lexus/es/fsportparts/" TargetMode="External"/>
  <Relationship Id="rId8" Type="http://schemas.openxmlformats.org/officeDocument/2006/relationships/hyperlink" Target="https://news.smartermedia.hu/nemzetkozi-hirek/megujitotta-kozepes-meretu-szedanj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2026-07-02T21:26:17+02:00</dcterms:created>
  <dcterms:modified xsi:type="dcterms:W3CDTF">2026-07-02T21:26:17+02:00</dcterms:modified>
  <dc:title/>
  <dc:description/>
  <dc:subject/>
  <cp:keywords/>
  <cp:category/>
</cp:coreProperties>
</file>