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Tundra: megkezdődött a Toyota haszonjárművek jövője</w:t>
      </w:r>
    </w:p>
    <w:p>
      <w:r>
        <w:rPr>
          <w:sz w:val="22"/>
          <w:szCs w:val="22"/>
          <w:b/>
        </w:rPr>
        <w:t xml:space="preserve">Bemutatta új generációs pickup-családjának legelső tagját a Toyota. A Tundra megjelenésében a kor divatjához igazodik, műszaki tartalmát tekintve viszont fényévekkel jár mindenki előtt.</w:t>
      </w:r>
    </w:p>
    <w:p/>
    <w:p>
      <w:pPr>
        <w:spacing w:after="100"/>
      </w:pPr>
      <w:r>
        <w:rPr>
          <w:sz w:val="22"/>
          <w:szCs w:val="22"/>
        </w:rPr>
        <w:t xml:space="preserve">Amikor a Toyota lerántotta a leplet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 300-asról</w:t>
        </w:r>
      </w:hyperlink>
      <w:r>
        <w:rPr>
          <w:sz w:val="22"/>
          <w:szCs w:val="22"/>
        </w:rPr>
        <w:t xml:space="preserve">, és a vadonatúj TNGA-F platformot elsőként alkalmazó modellként mutatta be az ikonikus terepjáró friss generációját, sokan szisszentek fel fájdalmasan.</w:t>
      </w:r>
    </w:p>
    <w:p>
      <w:pPr>
        <w:spacing w:after="100"/>
      </w:pPr>
      <w:r>
        <w:rPr>
          <w:sz w:val="22"/>
          <w:szCs w:val="22"/>
        </w:rPr>
        <w:t xml:space="preserve">A Toyota ugyanis ekkor már hosszú idők óta folytatott gerillakampányt a közösségi médiákban, egy-egy részletfotóval, érdekes adattal készítve elő egy másik típusa: az ugyanezt a technológiai alapot alkalmazó Tundra felső kategóriás pickup világpremierjét.</w:t>
      </w:r>
    </w:p>
    <w:p>
      <w:pPr>
        <w:spacing w:after="100"/>
      </w:pPr>
      <w:r>
        <w:rPr>
          <w:sz w:val="22"/>
          <w:szCs w:val="22"/>
        </w:rPr>
        <w:t xml:space="preserve">A Land Cruiser presztízse azonban megkövetelte, hogy elsőként léphessen a nyilvánosság elé. Most viszont, hogy túl vannak a kötelező udvariassági körökön, semmi nem állt a Toyota Tundra útjába.</w:t>
      </w:r>
    </w:p>
    <w:p>
      <w:pPr>
        <w:spacing w:after="100"/>
      </w:pPr>
      <w:r>
        <w:rPr>
          <w:sz w:val="22"/>
          <w:szCs w:val="22"/>
        </w:rPr>
        <w:t xml:space="preserve">Sőt: ahogy az emberi kapcsolatokban gyakran kiderül, hogy az jár jobban, aki vár,</w:t>
      </w:r>
      <w:r>
        <w:rPr>
          <w:sz w:val="22"/>
          <w:szCs w:val="22"/>
          <w:b/>
        </w:rPr>
        <w:t xml:space="preserve"> a Tundra</w:t>
      </w:r>
      <w:r>
        <w:rPr>
          <w:sz w:val="22"/>
          <w:szCs w:val="22"/>
        </w:rPr>
        <w:t xml:space="preserve"> is profitált a késleltetésből, hiszen </w:t>
      </w:r>
      <w:r>
        <w:rPr>
          <w:sz w:val="22"/>
          <w:szCs w:val="22"/>
          <w:b/>
        </w:rPr>
        <w:t xml:space="preserve">a Land Cruiser helyett</w:t>
      </w:r>
      <w:r>
        <w:rPr>
          <w:sz w:val="22"/>
          <w:szCs w:val="22"/>
        </w:rPr>
        <w:t xml:space="preserve"> ő </w:t>
      </w:r>
      <w:r>
        <w:rPr>
          <w:sz w:val="22"/>
          <w:szCs w:val="22"/>
          <w:b/>
        </w:rPr>
        <w:t xml:space="preserve">kapott elsőként hibrid hajtásláncot.</w:t>
      </w:r>
      <w:r>
        <w:rPr>
          <w:sz w:val="22"/>
          <w:szCs w:val="22"/>
        </w:rPr>
        <w:t xml:space="preserve"> Az i-Force Max erőforrás 443 lóerőt és 790 Nm forgatónyomatékot ad le.</w:t>
      </w:r>
    </w:p>
    <w:p>
      <w:pPr>
        <w:spacing w:after="100"/>
      </w:pPr>
    </w:p>
    <w:p>
      <w:r>
        <w:pict>
          <v:shape type="#_x0000_t75" style="width:600px;height:33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villanymotor a 3,5 literes V6-os turbómotor és a tízfokozatú automata sebességváltó között helyezkedik el;</w:t>
      </w:r>
      <w:r>
        <w:rPr>
          <w:sz w:val="22"/>
          <w:szCs w:val="22"/>
        </w:rPr>
        <w:t xml:space="preserve"> ez az egy elektromos komponens felel a motor beindításáért, a tisztán elektromos közlekedésért, a hibrid (benzin-elektromos) hajtásért, valamint a fékenergia-visszanyerésért.</w:t>
      </w:r>
    </w:p>
    <w:p>
      <w:pPr>
        <w:spacing w:after="100"/>
      </w:pPr>
      <w:r>
        <w:rPr>
          <w:sz w:val="22"/>
          <w:szCs w:val="22"/>
        </w:rPr>
        <w:t xml:space="preserve">Maga a belső égésű komponens egyébként önmagában is rendelhető a Toyota Tundrához , ez esetben 395 lóerővel és 649 Nm forgatónyomatékkal számolhatunk. </w:t>
      </w:r>
      <w:r>
        <w:rPr>
          <w:sz w:val="22"/>
          <w:szCs w:val="22"/>
          <w:b/>
        </w:rPr>
        <w:t xml:space="preserve">Ugyanez a V35A-FTS blokk dolgozik egyébként a Toyota Land Cruiser 300 orrában, így immár biztosak lehetünk benne, hogy a nagy presztízsű terepjáró bármikor megkaphatja az ügyfelek által oly régen vágyott hibrid hajtásláncot.</w:t>
      </w:r>
    </w:p>
    <w:p>
      <w:pPr>
        <w:spacing w:after="100"/>
      </w:pPr>
      <w:r>
        <w:rPr>
          <w:sz w:val="22"/>
          <w:szCs w:val="22"/>
        </w:rPr>
        <w:t xml:space="preserve">A Toyota az öntöltő hibrid rendszereinél bevált, 288 voltos nikkel metál-hidrid akkumulátort alkalmazta, amely elfért a hátsó üléssor alatt.</w:t>
      </w:r>
    </w:p>
    <w:p>
      <w:pPr>
        <w:spacing w:after="100"/>
      </w:pPr>
      <w:r>
        <w:rPr>
          <w:sz w:val="22"/>
          <w:szCs w:val="22"/>
        </w:rPr>
        <w:t xml:space="preserve">A hajtáslánc többféle üzemmódban használható: Sport és Sport+ állásban álló helyzetből a villanymotor lövi ki a nagy pickupot, ám 29 km/óra sebesség fölött bekapcsol, és úgy is marad a benzinmotor.</w:t>
      </w:r>
    </w:p>
    <w:p>
      <w:pPr>
        <w:spacing w:after="100"/>
      </w:pPr>
      <w:r>
        <w:rPr>
          <w:sz w:val="22"/>
          <w:szCs w:val="22"/>
        </w:rPr>
        <w:t xml:space="preserve">Ha pedig nehéz terhet szeretnénk szállítani, vagy vontatnánk </w:t>
      </w:r>
      <w:r>
        <w:rPr>
          <w:sz w:val="22"/>
          <w:szCs w:val="22"/>
          <w:b/>
        </w:rPr>
        <w:t xml:space="preserve">(a Tundra legnagyobb hasznos terhelhetősége 860 kg, vontatni pedig akár 5,3 tonnát képes</w:t>
      </w:r>
      <w:r>
        <w:rPr>
          <w:sz w:val="22"/>
          <w:szCs w:val="22"/>
        </w:rPr>
        <w:t xml:space="preserve"> – mindkét érték jelentősen kedvezőbb az előző generációénál), az első pillanattól fogva a hajtáslánc mindkét erőforrását munkára fogja a vezérlés.</w:t>
      </w:r>
    </w:p>
    <w:p>
      <w:pPr>
        <w:spacing w:after="100"/>
      </w:pPr>
      <w:r>
        <w:rPr>
          <w:sz w:val="22"/>
          <w:szCs w:val="22"/>
        </w:rPr>
        <w:t xml:space="preserve">A modern TNGA-F platform nem csak a nagyfeszültségű elektromos hajtáslánc bevezetését tette lehetővé, hanem egy sor olyan modern, digitális szolgáltatásét is, amelyek eddig csak a Toyota új generációs személyautóinál voltak elérhetők.</w:t>
      </w:r>
    </w:p>
    <w:p>
      <w:r>
        <w:rPr>
          <w:sz w:val="22"/>
          <w:szCs w:val="22"/>
        </w:rPr>
        <w:t xml:space="preserve">Az átlagos felhasználót alighanem a 14 colos érintőképernyővel szerelt, vezeték nélküli szoftverfrissítéssel naprakészen tartható, okostelefon-szinkronizációt, hangvezérlést, online kapcsolódást és fedélzeti wifi hotspotot is kínáló, vadonatúj generációs hifivel kombinált infotainment rendszer, valamint a 12,3 colos digitális műszeregység fogja lenyűgözni.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Valójában sokkal fontosabb, hogy </w:t>
      </w:r>
      <w:r>
        <w:rPr>
          <w:sz w:val="22"/>
          <w:szCs w:val="22"/>
          <w:b/>
        </w:rPr>
        <w:t xml:space="preserve">a Tundra minden kivitele alapfelszerelésként kínálja a Toyota Safety Sense 2.5 biztonsági csomagot,</w:t>
      </w:r>
      <w:r>
        <w:rPr>
          <w:sz w:val="22"/>
          <w:szCs w:val="22"/>
        </w:rPr>
        <w:t xml:space="preserve"> amelyben adaptív tempomat, veszélyhelyzetben nem csak fékező, de automatikusan el is kormányozó ütközésmegelőző rendszer, gyalogos- és kerékpáros-felismerő szenzorok és még számos további értékes életmentő megoldás található.</w:t>
      </w:r>
    </w:p>
    <w:p>
      <w:pPr>
        <w:spacing w:after="100"/>
      </w:pPr>
      <w:r>
        <w:rPr>
          <w:sz w:val="22"/>
          <w:szCs w:val="22"/>
        </w:rPr>
        <w:t xml:space="preserve">Mivel a Tundrával gyakran vontatnak terebélyes utánfutókat, az elektronikus segédrendszerek a vontatmány csatlakoztatását és manőverezését is megkönnyítő funkciókat is kínálnak, a panoráma kamerától kezdve az utánfutót is figyelembe vevő holttér-felügyeletig.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Miközben a robusztus szerkezet és a tartósság érdekében a mérnökök megőrizték a létravázat , a futómű egy sportautónak is becsületére válna. Elöl kettős keresztlengőkaros konstrukciót találunk, míg hátul frissen tervezett, igényes többlengőkaros hátsó felfüggesztést alkalmaztak. Ez azonban csak a kezdet: </w:t>
      </w:r>
      <w:r>
        <w:rPr>
          <w:sz w:val="22"/>
          <w:szCs w:val="22"/>
          <w:b/>
        </w:rPr>
        <w:t xml:space="preserve">a Tundra történetében először akár légrugózással és adaptív lengéscsillapítással is rendelhető.</w:t>
      </w:r>
      <w:r>
        <w:rPr>
          <w:sz w:val="22"/>
          <w:szCs w:val="22"/>
        </w:rPr>
        <w:t xml:space="preserve"> Az előbbi választhatóan, illetve sebességtől függően három különböző hasmagasságot tesz lehetővé, míg az utóbbi az első és hátsó lengéscsillapító folyamatosan szabályozásával gondoskodik a helyzethez optimalizált kényelemről, illetve stabilitásról.</w:t>
      </w:r>
    </w:p>
    <w:p>
      <w:pPr>
        <w:spacing w:after="100"/>
      </w:pPr>
      <w:r>
        <w:rPr>
          <w:sz w:val="22"/>
          <w:szCs w:val="22"/>
          <w:b/>
        </w:rPr>
        <w:t xml:space="preserve">Egy harmadik, sőt, negyedik futómű-opció is rendelkezésre áll.</w:t>
      </w:r>
      <w:r>
        <w:rPr>
          <w:sz w:val="22"/>
          <w:szCs w:val="22"/>
        </w:rPr>
        <w:t xml:space="preserve"> Az egyik a TRD Pro csomag része, amely kifejezetten offroad körülményekre optimalizált felfüggesztést, egyedi abroncsokat, fenékvédő lemezeket, speciális hajtáslánc-vezérlő üzemmódot, valamint számos optikai kiegészítőt tartalmaz.</w:t>
      </w:r>
    </w:p>
    <w:p>
      <w:pPr>
        <w:spacing w:after="100"/>
      </w:pPr>
    </w:p>
    <w:p>
      <w:r>
        <w:pict>
          <v:shape type="#_x0000_t75" style="width:600px;height:399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gyári tuningszakértői régóta készítenek terepverziókat a márka haszonjárműveihez, ám most először fordul elő, hogy </w:t>
      </w:r>
      <w:r>
        <w:rPr>
          <w:sz w:val="22"/>
          <w:szCs w:val="22"/>
          <w:b/>
        </w:rPr>
        <w:t xml:space="preserve">a TRD Pro variánst a világpremierrel együtt mutatják be. A negyedik variáns igazán meglepő kombináció: a TRD Sport csomag részeként ültetett sportfutómű is kérhető az autóhoz.</w:t>
      </w:r>
    </w:p>
    <w:p>
      <w:pPr>
        <w:spacing w:after="100"/>
      </w:pPr>
      <w:r>
        <w:rPr>
          <w:sz w:val="22"/>
          <w:szCs w:val="22"/>
        </w:rPr>
        <w:t xml:space="preserve">Apropó, dizájn: a Toyota ugyanazt a filozófiát követte platós zászlóshajója tervezésekor, amihez a Land Cruiser 300 esetében is folyamodott. Hiába vadonatúj ugyanis szerkezetileg minden porcikájában a modell, ránézésre akár egyszerű modellfrissítésnek is vélhetnénk a frissen bemutatott Tundrát. A modern szolgáltatások azonban azonnal elárulják, hogy ennél többről van szó: </w:t>
      </w:r>
      <w:r>
        <w:rPr>
          <w:sz w:val="22"/>
          <w:szCs w:val="22"/>
          <w:b/>
        </w:rPr>
        <w:t xml:space="preserve">fűthető és hűthető ülések, panoráma napfénytető, fűthető kormánykerék, árnyékoló rolók és hasonló komfortszolgáltatások kényeztetik a vezetőt és utasait.</w:t>
      </w:r>
    </w:p>
    <w:p>
      <w:pPr>
        <w:spacing w:after="100"/>
      </w:pPr>
    </w:p>
    <w:p>
      <w:r>
        <w:pict>
          <v:shape type="#_x0000_t75" style="width:600px;height:399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végére maradt a pickup lényege: a plató. Ez a választott felépítménytől (dupla vagy extra fülkés) függően háromféle hosszban (168, 198 vagy 247 cm) rendelhető, szerkezetét tekintve pedig legalább olyan újszerű, mint részleteiben. </w:t>
      </w:r>
      <w:r>
        <w:rPr>
          <w:sz w:val="22"/>
          <w:szCs w:val="22"/>
          <w:b/>
        </w:rPr>
        <w:t xml:space="preserve">A Toyota alumíniummal erősített kompozitból készítette el a rakteret, ami könnyűvé és ellenállóvá teszi azt. A hátfal nyitását pedig nem csak a teleszkópos csillapítás könnyíti meg, hanem az elektronikus reteszelés is, amely ráadásul a távirányítóról is működtethető:</w:t>
      </w:r>
      <w:r>
        <w:rPr>
          <w:sz w:val="22"/>
          <w:szCs w:val="22"/>
        </w:rPr>
        <w:t xml:space="preserve"> elég egy gombnyomás, és máris megkezdheti a rakodást a Tundra gazdája.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https://news.smartermedia.hu/nemzetkozi-hirek/uj-tundra-megkezdodott-toyota-haszonjarmuvek-jovoje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1" Type="http://schemas.openxmlformats.org/officeDocument/2006/relationships/image" Target="media/section_image4.jpg"/>
  <Relationship Id="rId12" Type="http://schemas.openxmlformats.org/officeDocument/2006/relationships/image" Target="media/section_image5.jpg"/>
  <Relationship Id="rId7" Type="http://schemas.openxmlformats.org/officeDocument/2006/relationships/hyperlink" Target="https://news.smartermedia.hu/nemzetkozi-hirek/megerkezett-vadonatuj-toyota-land-cruiser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2026-09-20T19:44:49+02:00</dcterms:created>
  <dcterms:modified xsi:type="dcterms:W3CDTF">2026-09-20T19:44:49+02:00</dcterms:modified>
  <dc:title/>
  <dc:description/>
  <dc:subject/>
  <cp:keywords/>
  <cp:category/>
</cp:coreProperties>
</file>