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Háromdimenziós nyomtatóval is készülnek Toyota oldtimer alkatrészek</w:t>
      </w:r>
    </w:p>
    <w:p>
      <w:r>
        <w:rPr>
          <w:sz w:val="22"/>
          <w:szCs w:val="22"/>
          <w:b/>
        </w:rPr>
        <w:t xml:space="preserve">A Toyota Gazoo Racing egyedülálló projektje keretében rég nem gyártott, ám a gyűjtők által annál inkább kedvelt típusokhoz kínál az autók üzemben tartásához elengedhetetlen alkatrészeket. A folyamatban mostantól a legmodernebb additív gyártástechnológiák is szerephez jutnak, mint például a 3D nyomtatás.</w:t>
      </w:r>
    </w:p>
    <w:p/>
    <w:p>
      <w:pPr>
        <w:spacing w:after="100"/>
      </w:pPr>
      <w:r>
        <w:rPr>
          <w:sz w:val="22"/>
          <w:szCs w:val="22"/>
        </w:rPr>
        <w:t xml:space="preserve">A Toyota Gazoo Racing 2020 nyarán indította útjára különleges alkatrészgyártó programját. A GR Heritage Parts néven ismert szolgáltatás veterán korú Toyota sportautókhoz – kezdetben a Toyota Supra A70 és A80 szériákhoz, majd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Toyota 2000GT szupersportkocsihoz</w:t>
        </w:r>
      </w:hyperlink>
      <w:r>
        <w:rPr>
          <w:sz w:val="22"/>
          <w:szCs w:val="22"/>
        </w:rPr>
        <w:t xml:space="preserve"> – kínált újragyártott alkatrészeket. Idén nyáron a gyár történetének egy ikonikus modelljét: Toyota Land Cruiser J40-es szériát is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felvették a palettára</w:t>
        </w:r>
      </w:hyperlink>
      <w:r>
        <w:rPr>
          <w:sz w:val="22"/>
          <w:szCs w:val="22"/>
        </w:rPr>
        <w:t xml:space="preserve">, így lefedve a veterán Toyoták egyre erősödő piacának oroszlánrészét.</w:t>
      </w:r>
    </w:p>
    <w:p>
      <w:pPr>
        <w:spacing w:after="100"/>
      </w:pPr>
      <w:r>
        <w:rPr>
          <w:sz w:val="22"/>
          <w:szCs w:val="22"/>
        </w:rPr>
        <w:t xml:space="preserve">A program néhány kulcsfontosságú alkatrésszel indult, a fejlesztők a visszajelzések, illetve a kereslet függvényében folyamatosan bővítik a portfoliót. A hiánypótló szolgáltatás létfontosságú a gyűjtők, hobbisták számára, hiszen az eredeti gyártásból már régen kivett alkatrészek utánpótlásával biztosítható, hogy üzemben tartsák, folyamatosan használják autóikat.</w:t>
      </w:r>
    </w:p>
    <w:p>
      <w:pPr>
        <w:spacing w:after="100"/>
      </w:pPr>
      <w:r>
        <w:rPr>
          <w:sz w:val="22"/>
          <w:szCs w:val="22"/>
        </w:rPr>
        <w:t xml:space="preserve">Ugyanakkor az ehhez kapcsolódó piaci sajátosságok különleges helyzet elé állították a Gazoo Racing szakembereit. Veterán autókhoz nem gazdaságos nagy mennyiségben, hagyományos gyártóüzemben előállítani alkatrészeket. Elengedhetetlen ugyanakkor a kiemelkedő minőség, a méretpontosság, a megfelelő megjelenést és esetleges kezelhetőséget (festhetőséget) biztosító textúra, már csak a Toyota márka minőségi hírneve miatt is.</w:t>
      </w:r>
    </w:p>
    <w:p>
      <w:pPr>
        <w:spacing w:after="100"/>
      </w:pPr>
      <w:r>
        <w:rPr>
          <w:sz w:val="22"/>
          <w:szCs w:val="22"/>
        </w:rPr>
        <w:t xml:space="preserve">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GR Heritage Parts program</w:t>
        </w:r>
      </w:hyperlink>
      <w:r>
        <w:rPr>
          <w:sz w:val="22"/>
          <w:szCs w:val="22"/>
        </w:rPr>
        <w:t xml:space="preserve"> vezetői a háromdimenziós nyomtatás technológiájában találták meg az optimális megoldást. Ennek a területnek pedig a japán Solize az egyik úttörője és legnagyobb szakértője: a vállalat az 1990-es évek óta foglalkozik az additív gyártástechnológiák fejlesztésével és alkalmazásával.</w:t>
      </w:r>
    </w:p>
    <w:p>
      <w:pPr>
        <w:spacing w:after="100"/>
      </w:pPr>
      <w:r>
        <w:rPr>
          <w:sz w:val="22"/>
          <w:szCs w:val="22"/>
        </w:rPr>
        <w:t xml:space="preserve">A két cég együttműködése a Toyota Supra A70 első ajtajainak belső burkolópaneljével veszi kezdetét. A komplex, nagyméretű idom additív gyártása egyben ipartörténeti mérföldkő is: </w:t>
      </w:r>
      <w:r>
        <w:rPr>
          <w:sz w:val="22"/>
          <w:szCs w:val="22"/>
          <w:b/>
        </w:rPr>
        <w:t xml:space="preserve">Japánban most először fordult elő, hogy 3D nyomtatóval állítsanak elő eredeti (azaz nem alkatrészpiaci) autóalkatrészt.</w:t>
      </w:r>
    </w:p>
    <w:p>
      <w:pPr>
        <w:spacing w:after="100"/>
      </w:pPr>
      <w:r>
        <w:rPr>
          <w:sz w:val="22"/>
          <w:szCs w:val="22"/>
        </w:rPr>
        <w:t xml:space="preserve">A 3D nyomtatás nem csak gyors gyártásindítást, gazdaságos és rugalmas termelést tesz lehetővé. Mivel a technológia feleslegesség teszi az öntő- és présformákat, az azok legyártásával, tárolásával és szállításával kapcsolatos logisztikai nehézségektől és környezeti terheléstől (CO2-kibocsátás) is mentesíti a gyártót.</w:t>
      </w:r>
    </w:p>
    <w:p>
      <w:pPr>
        <w:spacing w:after="100"/>
      </w:pPr>
      <w:r>
        <w:rPr>
          <w:sz w:val="22"/>
          <w:szCs w:val="22"/>
        </w:rPr>
        <w:t xml:space="preserve">A tapasztalatoktól függően a későbbiekben elképzelhető a Solize szélesebb körű szerepvállalása a GR Heritage Parts projektben. Ez az alkatrész-kínálat rugalmas bővítését, a megrendelések gyors teljesítését tenné lehetővé, valamint leegyszerűsítené további ikonikus Toyota modellek költséghatékony bevonását a programba.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Solize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https://news.smartermedia.hu/innovacio/haromdimenzios-nyomtatoval-keszulnek-toyota-oldtimer-alkatreszek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abb-legendahoz-kinal-eredeti-alkatreszeket-toyota" TargetMode="External"/>
  <Relationship Id="rId8" Type="http://schemas.openxmlformats.org/officeDocument/2006/relationships/hyperlink" Target="https://news.smartermedia.hu/nemzetkozi-hirek/ujraindul-gyari-alkatreszellatas-legikonikusabb-toyota-land-cruiserhez" TargetMode="External"/>
  <Relationship Id="rId9" Type="http://schemas.openxmlformats.org/officeDocument/2006/relationships/hyperlink" Target="https://toyotagazooracing.com/gr/heritage/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2026-05-31T06:17:25+02:00</dcterms:created>
  <dcterms:modified xsi:type="dcterms:W3CDTF">2026-05-31T06:17:25+02:00</dcterms:modified>
  <dc:title/>
  <dc:description/>
  <dc:subject/>
  <cp:keywords/>
  <cp:category/>
</cp:coreProperties>
</file>