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toronymagasan vezeti a megbízhatósági rangsort</w:t>
      </w:r>
    </w:p>
    <w:p>
      <w:r>
        <w:rPr>
          <w:sz w:val="22"/>
          <w:szCs w:val="22"/>
          <w:b/>
        </w:rPr>
        <w:t xml:space="preserve">A friss Consumer Reports jelentés szerint a Lexus a legbiztosabb választás azok számára, akik megbízható autót szeretnének. A dobogón a Toyota is helyet kapott, mint 2012 óta minden évben.</w:t>
      </w:r>
    </w:p>
    <w:p/>
    <w:p>
      <w:pPr>
        <w:spacing w:after="100"/>
      </w:pPr>
      <w:r>
        <w:rPr>
          <w:sz w:val="22"/>
          <w:szCs w:val="22"/>
        </w:rPr>
        <w:t xml:space="preserve">Tavalyi harmadik helyéről az elsőre ugrott, és ezzel a 2022. modellév legmegbízhatóbb márkájának bizonyult a Lexus a Consumer Reports szokásos, éves rangsorában. A márka immár egy évtizede őrzi dobogós helyezését, sőt, a tavalyi harmadik helyét követő, mostani elsősége arról tanúskodik, hogy az ügyfelektől kapott visszajelzéseket nem csak meghallgatva, de figyelembe is véve, folyamatosan fejleszti termékeinek minőségét és funkcionalitását.</w:t>
      </w:r>
    </w:p>
    <w:p>
      <w:pPr>
        <w:spacing w:after="100"/>
      </w:pPr>
      <w:r>
        <w:rPr>
          <w:sz w:val="22"/>
          <w:szCs w:val="22"/>
        </w:rPr>
        <w:t xml:space="preserve">A Consumer Reports idén több mint 320 ezer darab, 2010 és 2021 között gyártott autóról gyűjtött adatot, tizenhét fő kategóriában elemezve meghibásodásaikat. Ezek között a kellemetlen jelenségektől (csikorgó fékek, lötyögő utastéri burkolatok) a súlyos problémákig (sebességváltó vagy összkerékhajtás meghibásodása) minden előfordul. Az így összegzett tapasztalatokat a szerkesztőség saját mérési értékeivel, valamint az olvasók körében végzett elégedettségi felmérés eredményeivel összevetve jön létre a rangsor, amely azokat a márkákat, illetve típusokat listázza, amely várhatóan a legkevesebb bosszúságot okozzák majd ügyfeleiknek, vásárlóiknak.</w:t>
      </w:r>
    </w:p>
    <w:p>
      <w:pPr>
        <w:spacing w:after="100"/>
      </w:pPr>
      <w:r>
        <w:rPr>
          <w:sz w:val="22"/>
          <w:szCs w:val="22"/>
        </w:rPr>
        <w:t xml:space="preserve">A minősítésből kimaradtak azok a márkák, amelyekről túl kevés visszajelzés érkezett, illetve amelyek esetében nem sikerült legalább két típust felmérni.</w:t>
      </w:r>
    </w:p>
    <w:p>
      <w:pPr>
        <w:spacing w:after="100"/>
      </w:pPr>
      <w:r>
        <w:rPr>
          <w:sz w:val="22"/>
          <w:szCs w:val="22"/>
        </w:rPr>
        <w:t xml:space="preserve">A 0-100 pont közötti skálán az ázsiai márkák teljesítettek a legjobban, átlagosan 62 ponttal. Mögöttük jócskán lemaradtak az európaiak (44 pont), illetve az észak-amerikaiak (42 pont.) A felmérés váratlan eredménye, hogy a villanyautók – különösen a prémium villanyautók – meglepően rosszul teljesítettek: ez nem elsősorban a hajtáslánc, sokkal inkább a vásárlók lenyűgözésére szolgáló ultramodern, nem kellőképpen kiforrott szórakoztató elektronikai és vezetőtámogató technológiák rovására írható. Ennek köszönhető, hogy a világ legismertebb villanyautó-gyártója az utolsó előtti helyen végzett az ügyfél-elégedettségi felmérésen.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 (0-100)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egész kutatásban egyetlen olyan típust találtak, amely 100 pontot ért el, azaz amivel maradéktalanul elégedettek voltak az ügyfelek: ez a Lexus GX szabadidőjármű. Az alábbi táblázat a 10 legmegbízhatóbb, illetve legkevésbé megbízható típust tartalmazza (az 1. helyen álló modell a legmegbízhatóbb, illetve a legkevésbé megbízható.)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Legkevésbé megbízható típusok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XT5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 Miata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https://news.smartermedia.hu/nemzetkozi-hirek/lexus-toronymagasan-vezeti-megbizhatosagi-rangsort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2026-06-22T03:29:15+02:00</dcterms:created>
  <dcterms:modified xsi:type="dcterms:W3CDTF">2026-06-22T03:29:15+02:00</dcterms:modified>
  <dc:title/>
  <dc:description/>
  <dc:subject/>
  <cp:keywords/>
  <cp:category/>
</cp:coreProperties>
</file>