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Elképesztő állapotú, alig használt Toyota MR2 Spyder bukkant fel az Ebay-en</w:t>
      </w:r>
    </w:p>
    <w:p>
      <w:r>
        <w:rPr>
          <w:sz w:val="22"/>
          <w:szCs w:val="22"/>
          <w:b/>
        </w:rPr>
        <w:t xml:space="preserve">A középmotoros sportautó közel húszéves, de olyan, mintha most gördült volna ki a gyárból.</w:t>
      </w:r>
    </w:p>
    <w:p/>
    <w:p>
      <w:pPr>
        <w:spacing w:after="100"/>
      </w:pPr>
      <w:r>
        <w:rPr>
          <w:sz w:val="22"/>
          <w:szCs w:val="22"/>
        </w:rPr>
        <w:t xml:space="preserve">Nincs manapság még egy olyan nagy volumenű autógyártó, amely olyan ütemben ontaná magából az új sportautókat, mint a Toyota. A gyári sportrészleg, a Gazoo Racing mérnökei nem unatkoztak az elmúlt években, hiszen 2019-ben mutatkozott be a Toyota GR Supra, 2020-ban a Toyota GR Yaris, idén pedig a GT 86 utóda, a GR86 is megérkezett.</w:t>
      </w:r>
    </w:p>
    <w:p>
      <w:pPr>
        <w:spacing w:after="100"/>
      </w:pPr>
      <w:r>
        <w:rPr>
          <w:sz w:val="22"/>
          <w:szCs w:val="22"/>
        </w:rPr>
        <w:t xml:space="preserve">Ezen modellek közös tulajdonsága, hogy elöl hordják a motorjukat, nem is olyan régen azonban még egzotikus, középmotoros sportautó-sorozata is volt a Toyotának, a három generációt megért MR2, amelynek neve a „mid-engine rear-wheel-drive 2-seater” (középmotoros, hátsókerék-meghajtású, kétüléses) kifejezésre utal.</w:t>
      </w:r>
    </w:p>
    <w:p>
      <w:pPr>
        <w:spacing w:after="100"/>
      </w:pPr>
      <w:r>
        <w:rPr>
          <w:sz w:val="22"/>
          <w:szCs w:val="22"/>
        </w:rPr>
        <w:t xml:space="preserve">A ma már kultstátuszba emelkedett MR2 sorozat 1999-2007-ig gyártott harmadik generációját a szegény ember Porsche Boxsterének is hívták megjelenése idején, nem csak a remek vezethetőséget biztosító középmotoros elrendezés, a kétüléses utastér, hanem a hasonló formájú fényszórók és a lenyitható vászontető miatt is, amely a korábbi MR2-esekről még hiányzott. Két fontos különbség azonban volt a japán és a német roadster között: előbbit kizárólag soros négyhengeres, utóbbit hathengeres bokszermotorral szerelték, részben emiatt a Toyota bő negyed tonnával könnyebb is volt, az alapváltozatának a tömege az egy tonnát sem érte 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"Valódi vezetési élményt akartunk, amely ötvözi az agilitást, az alacsony tehetetlenséget és a könnyű súlyt. De hosszú tengelytávra is szükségünk volt a jobb stabilitás és az új külső dizájn érdekében; és középmotoros elrendezésre is, hogy kiváló kezelhetőséget és kormányzást érjük el annak köszönhetően, hogy a motor súlya nem az első tengelyt terheli"</w:t>
      </w:r>
      <w:r>
        <w:rPr>
          <w:sz w:val="22"/>
          <w:szCs w:val="22"/>
        </w:rPr>
        <w:t xml:space="preserve"> – nyilatkozott </w:t>
      </w:r>
      <w:r>
        <w:rPr>
          <w:sz w:val="22"/>
          <w:szCs w:val="22"/>
          <w:i/>
          <w:iCs/>
        </w:rPr>
        <w:t xml:space="preserve">Siratori Harunori</w:t>
      </w:r>
      <w:r>
        <w:rPr>
          <w:sz w:val="22"/>
          <w:szCs w:val="22"/>
        </w:rPr>
        <w:t xml:space="preserve">, az MR2 Spyder (Japánban: MR-S, Európában MR2 Roadster) főmérnöke az 1997-es Tokiói Autószalonon, a modell világpremierjén.</w:t>
      </w:r>
    </w:p>
    <w:p>
      <w:pPr>
        <w:spacing w:after="100"/>
      </w:pPr>
      <w:r>
        <w:rPr>
          <w:sz w:val="22"/>
          <w:szCs w:val="22"/>
        </w:rPr>
        <w:t xml:space="preserve">Ebbe az utolsó, vászontetős nemzedékbe tartozik a képeken látható, 2002-es gyártású fekete példány is, amely nemrég bukkant fel az Ebay hirdetései között. 1,8 literes, változó vezérlésű, teljesen alumíniumból épített 1ZZ-FED benzinmotorja még szinte csak a bejáratáson van túl, mivel a sportkocsi közel két évtizedes élete során csupán 12.114 mérföldet, azaz 19.496 kilométert futott. A 140 lóerő és a 169 Nm ötfokozatú kézi sebességváltón keresztül jut el a hátsó kerekekre, amiből a szakértőknek már kiderülhet, hogy nem európai specifikációjú példányról van szó, azokban ugyanis hat fokozattal gazdálkodhat a sofőr.</w:t>
      </w:r>
    </w:p>
    <w:p>
      <w:pPr>
        <w:spacing w:after="100"/>
      </w:pPr>
      <w:r>
        <w:rPr>
          <w:sz w:val="22"/>
          <w:szCs w:val="22"/>
        </w:rPr>
        <w:t xml:space="preserve">Nem csak a fekete fényezés és a 15 colos, gyári könnyűfém keréktárcsák tűnnek makulátlannak, hanem a beltér is, amelyben a barna bőrülések úgy néznek ki, mintha soha nem használták volna őket. Bár a hirdetés nem részletezi az autó felszereltségét, azt azonban lehet tudni, hogy Észak-Amerikában alapáron járt minden MR2 Spyderhez a klímaberendezés, az elektromos ablakemelő, a központi zár, a bőrborítású sportkormány és négy hangszórós audiorendszer kazettával és CD-lejátszóval.</w:t>
      </w:r>
    </w:p>
    <w:p>
      <w:pPr>
        <w:spacing w:after="100"/>
      </w:pPr>
      <w:r>
        <w:rPr>
          <w:sz w:val="22"/>
          <w:szCs w:val="22"/>
        </w:rPr>
        <w:t xml:space="preserve">Az eladó 22.800 dollárt (7,33 millió forintot) kér az autóért, ami durván a háromszorosa annak az összegnek, amennyiért Magyarországon egy jó állapotú használt MR2 Roadstert lehet venni – persze azok közel sincsenek ennyire megkímélve. Lehet, hogy a Toyota-gyűjtők hamar kifizetik érte ezt a magas árat is, azonban azt sem szabad elfelejteni, hogy a pár hónap múlva már kapható, közel 100 lóerővel erősebb, vadonatúj fejlesztésű GR86-osért csak 4900 dollárral (1,57 millió forinttal) kell majd többet fizetni az Egyesült Államokban, ami csekély különbségnek tűnik. Persze az újdonságnak nem lehet lenyitni a tetejét, és nem is középen van a motorja, de vezetési élményben hasonlóan magas szinten teljesít.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Diamond Motorworks,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https://news.smartermedia.hu/nemzetkozi-hirek/elkepeszto-allapotu-alig-hasznalt-toyota-mr2-spyder-bukkant-fel-az-ebay-en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2026-06-09T02:22:43+02:00</dcterms:created>
  <dcterms:modified xsi:type="dcterms:W3CDTF">2026-06-09T02:22:43+02:00</dcterms:modified>
  <dc:title/>
  <dc:description/>
  <dc:subject/>
  <cp:keywords/>
  <cp:category/>
</cp:coreProperties>
</file>