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Sportos kiadással erősít a Toyota Yaris</w:t>
      </w:r>
    </w:p>
    <w:p>
      <w:r>
        <w:rPr>
          <w:sz w:val="22"/>
          <w:szCs w:val="22"/>
          <w:b/>
        </w:rPr>
        <w:t xml:space="preserve">Tovább bővítette GR Sport modellcsaládját a Toyota. A portfólió legújabb tagja egyben a legkisebb is; a Yaris GR Sport jövő tavasztól kapható Európában.</w:t>
      </w:r>
    </w:p>
    <w:p/>
    <w:p>
      <w:pPr>
        <w:spacing w:after="100"/>
      </w:pPr>
      <w:r>
        <w:rPr>
          <w:sz w:val="22"/>
          <w:szCs w:val="22"/>
        </w:rPr>
        <w:t xml:space="preserve">A Toyota motorsportrészlege, a Toyota Gazoo Racing nem csak a Dakar-ralin, Le Mans-ban és a rali világbajnokságban diadalmaskodó versenyautókat fejleszt, hanem a Toyota közúti modelleihez is kínál tuningprogramot. Míg Japánban és más ázsiai piacokon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tucatnyi modellhez</w:t>
        </w:r>
      </w:hyperlink>
      <w:r>
        <w:rPr>
          <w:sz w:val="22"/>
          <w:szCs w:val="22"/>
        </w:rPr>
        <w:t xml:space="preserve"> érhetők el az optikai és teljesítménynövelő csomagok (beleértve a </w:t>
      </w:r>
      <w:hyperlink r:id="rId8" w:history="1">
        <w:r>
          <w:rPr>
            <w:color w:val="0000FF"/>
            <w:sz w:val="22"/>
            <w:szCs w:val="22"/>
            <w:b/>
            <w:u w:val="single"/>
          </w:rPr>
          <w:t xml:space="preserve">Toyota Hilux</w:t>
        </w:r>
      </w:hyperlink>
      <w:r>
        <w:rPr>
          <w:sz w:val="22"/>
          <w:szCs w:val="22"/>
        </w:rPr>
        <w:t xml:space="preserve"> pickupot is), Európában eddig a hagyományosan legerősebb alsó-középkategóriás modellválasztékra koncentrált a márka. A </w:t>
      </w:r>
      <w:hyperlink r:id="rId9" w:history="1">
        <w:r>
          <w:rPr>
            <w:color w:val="0000FF"/>
            <w:sz w:val="22"/>
            <w:szCs w:val="22"/>
            <w:b/>
            <w:u w:val="single"/>
          </w:rPr>
          <w:t xml:space="preserve">Corolla</w:t>
        </w:r>
      </w:hyperlink>
      <w:r>
        <w:rPr>
          <w:sz w:val="22"/>
          <w:szCs w:val="22"/>
        </w:rPr>
        <w:t xml:space="preserve"> mindhárom karosszéria-változata (szedán, ferdehátú és kombi), valamint a </w:t>
      </w:r>
      <w:hyperlink r:id="rId10" w:history="1">
        <w:r>
          <w:rPr>
            <w:color w:val="0000FF"/>
            <w:sz w:val="22"/>
            <w:szCs w:val="22"/>
            <w:b/>
            <w:u w:val="single"/>
          </w:rPr>
          <w:t xml:space="preserve">C-HR</w:t>
        </w:r>
      </w:hyperlink>
      <w:r>
        <w:rPr>
          <w:sz w:val="22"/>
          <w:szCs w:val="22"/>
        </w:rPr>
        <w:t xml:space="preserve"> szabadidőjármű 2020 óta rendelhető GR Sport csomaggal, amely minden részletre kiterjedően alakítja át az alapjármű hangulatát.</w:t>
      </w:r>
    </w:p>
    <w:p>
      <w:pPr>
        <w:spacing w:after="100"/>
      </w:pPr>
      <w:r>
        <w:rPr>
          <w:sz w:val="22"/>
          <w:szCs w:val="22"/>
        </w:rPr>
        <w:t xml:space="preserve">Ezekhez a típusokhoz csatlakozik most a Toyota Yaris GR Sport, méghozzá kibővített tudással: az átfogó optikai módosítások mellett a modell futóművét is áthangolták. Az első és hátsó lengéscsillapítók kis sebességnél gyorsabban reagálnak, így támogatva a közvetlen kormányreakciókat, anélkül, hogy ez a rugózási kényelem rovására menne. A hátsó rugók módosítása csillapítja az oldaldőlési hajlamot, illetve segít az aszfalton tartani a kereket, ha kanyarban gyorsít vagy lassít a vezető, így gondoskodva a harmonikus, kiszámíthatóan élvezetes vezethetőségről.</w:t>
      </w:r>
    </w:p>
    <w:p>
      <w:pPr>
        <w:spacing w:after="100"/>
      </w:pPr>
      <w:r>
        <w:rPr>
          <w:sz w:val="22"/>
          <w:szCs w:val="22"/>
        </w:rPr>
        <w:t xml:space="preserve">Ebben kulcsfontosságú szerepet játszanak a fenéklemezen elhelyezett merevítések, valamint az áthangolt, késlekedés nélkül reagáló, ezáltal precízebb és érzékletesebb irányítást lehetővé tevő kormánymű is. Az első és hátsó kerékdobokban speciális kialakítású béléseket helyeztek el, amelyek a légellenállás csökkentésével járulnak hozzá a dinamikusabb vezetés élményéhez.</w:t>
      </w:r>
    </w:p>
    <w:p>
      <w:pPr>
        <w:spacing w:after="100"/>
      </w:pPr>
      <w:r>
        <w:rPr>
          <w:sz w:val="22"/>
          <w:szCs w:val="22"/>
        </w:rPr>
        <w:t xml:space="preserve">Ami az optikai élményt illeti, a Toyota Yaris GR Sport tervezői minden részletre gondoltak, beleértve azt a vadonatúj szürke karosszériaszínt, amely kizárólag ehhez a típushoz rendelhető, és amelynek hatását kontrasztos fekete elemek erősítik. Szintén egyediek a piros dekorsávokkal díszített, 19 colos keréktárcsák; a hűtőmaszk rácsozatának speciális, lapított méhsejt mintázata a hátsó diffúzor középső betétjében is visszaköszön.</w:t>
      </w:r>
    </w:p>
    <w:p>
      <w:pPr>
        <w:spacing w:after="100"/>
      </w:pPr>
      <w:r>
        <w:rPr>
          <w:sz w:val="22"/>
          <w:szCs w:val="22"/>
        </w:rPr>
        <w:t xml:space="preserve">Az első lökhárítót és a csomagtérajtót díszítő GR Sport emblémával az utastérben is találkozhatunk: a piros öltésekkel díszített, részlegesen perforált bőrkormány alsó küllője mellett a szintén kontrasztos varrású sportülések fejtámaszán is büszkén hirdeti a modell vérvonalát. Az már csak az igazán figyelmeseknek fog feltűnni, hogy a jellegzetes logó a motorindító gombon, valamint a műszeregység sarkában is megjelenik. A beltéri szerelvények speciális sötétszürke kidolgozást kaptak, az ajtópanelektől a padlókonzolig.</w:t>
      </w:r>
    </w:p>
    <w:p>
      <w:pPr>
        <w:spacing w:after="100"/>
      </w:pPr>
      <w:r>
        <w:rPr>
          <w:sz w:val="22"/>
          <w:szCs w:val="22"/>
        </w:rPr>
        <w:t xml:space="preserve">A Yaris GR Sport a soros háromhengeres 1,5 literes benzinmotorral, vagy az ugyanerre a blokkra épülő hibrid hajtáslánccal lesz megrendelhető. Az előbbi a CVT váltóval nem, kizárólag az intelligens kézi sebességváltóval (iMT) társítható, amely a visszaváltásokat automatikus gázfröccsel támogatja, és felkapcsoláskor is segít elkerülni a fordulatszámesésből adódó megtorpanást. Az egyes verziókra vonatkozó alapadatok nem változtak: a benzines 125, a hibrid 116 lóerőt ad le, végsebességük 180, illetve 175 km/óra, álló helyzetből 9,0, illetve 9,7 másodperc alatt gyorsulnak 100 km/órára, átlagos üzemanyag-fogyasztásuk pedig akár 4,3, illetve 2,8 l/100 km.</w:t>
      </w:r>
    </w:p>
    <w:p>
      <w:pPr>
        <w:spacing w:after="100"/>
      </w:pPr>
      <w:r>
        <w:rPr>
          <w:sz w:val="22"/>
          <w:szCs w:val="22"/>
        </w:rPr>
        <w:t xml:space="preserve">Nem a GR Sport csomag egyébként az első optikai készlet, amelyet a Toyota hivatalos forrásból kínál az új generációs Yarishoz: a japán piacon már másfél éve bemutatták a </w:t>
      </w:r>
      <w:hyperlink r:id="rId11" w:history="1">
        <w:r>
          <w:rPr>
            <w:color w:val="0000FF"/>
            <w:sz w:val="22"/>
            <w:szCs w:val="22"/>
            <w:b/>
            <w:u w:val="single"/>
          </w:rPr>
          <w:t xml:space="preserve">Toyota Racing Development</w:t>
        </w:r>
      </w:hyperlink>
      <w:r>
        <w:rPr>
          <w:sz w:val="22"/>
          <w:szCs w:val="22"/>
        </w:rPr>
        <w:t xml:space="preserve"> (TRD) részleg által kifejlesztett, kifejezetten látványos, ám sokak ízléséhez talán túlságosan is harsány tuningpakkot.</w:t>
      </w:r>
    </w:p>
    <w:p>
      <w:pPr>
        <w:spacing w:after="100"/>
      </w:pPr>
      <w:r>
        <w:rPr>
          <w:sz w:val="22"/>
          <w:szCs w:val="22"/>
        </w:rPr>
        <w:t xml:space="preserve">Az új Toyota Yaris GR Sport 2022 második negyedévétől kapható Európában.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Toyota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12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https://news.smartermedia.hu/tuning/sportos-kiadassal-erosit-toyota-yaris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news.smartermedia.hu/https://news.smartermedia.hu/nemzetkozi-hirek/nyithato-teteju-sportkabrioval-erosit-toyota" TargetMode="External"/>
  <Relationship Id="rId8" Type="http://schemas.openxmlformats.org/officeDocument/2006/relationships/hyperlink" Target="https://news.smartermedia.hu/https://news.smartermedia.hu/motorsport/toyota-hilux-gr-sport-mar-kaphato-legsportosabb-toyota-hilux" TargetMode="External"/>
  <Relationship Id="rId9" Type="http://schemas.openxmlformats.org/officeDocument/2006/relationships/hyperlink" Target="https://news.smartermedia.hu/https://news.smartermedia.hu/nemzetkozi-hirek/sportos-ruhat-olt-toyota-corolla-szedan" TargetMode="External"/>
  <Relationship Id="rId10" Type="http://schemas.openxmlformats.org/officeDocument/2006/relationships/hyperlink" Target="https://news.smartermedia.hu/https://news.smartermedia.hu/nemzetkozi-hirek/erkezik-toyota-varosi-sport-terepjaroja-es-vele-egy-sikkes-valtozat" TargetMode="External"/>
  <Relationship Id="rId11" Type="http://schemas.openxmlformats.org/officeDocument/2006/relationships/hyperlink" Target="https://news.smartermedia.hu/https://news.smartermedia.hu/tuning/gyari-optikai-sportcsomag-keszult-az-uj-toyota-yarishoz" TargetMode="External"/>
  <Relationship Id="rId12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2024-03-29T15:15:13+01:00</dcterms:created>
  <dcterms:modified xsi:type="dcterms:W3CDTF">2024-03-29T15:15:13+01:00</dcterms:modified>
  <dc:title/>
  <dc:description/>
  <dc:subject/>
  <cp:keywords/>
  <cp:category/>
</cp:coreProperties>
</file>