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Lexusok tartják a legjobban az értéküket a prémiummárkák autói közül</w:t>
      </w:r>
    </w:p>
    <w:p>
      <w:r>
        <w:rPr>
          <w:sz w:val="22"/>
          <w:szCs w:val="22"/>
          <w:b/>
        </w:rPr>
        <w:t xml:space="preserve">A japán luxusgyártó lett a 2022-es Maradványérték Díj egyik nyertese az adatelemzéssel foglalkozó, az iparágban mértékadónak tekintett J. D. Power legfrissebb amerikai felmérésén.</w:t>
      </w:r>
    </w:p>
    <w:p/>
    <w:p>
      <w:pPr>
        <w:spacing w:after="100"/>
      </w:pPr>
      <w:r>
        <w:rPr>
          <w:sz w:val="22"/>
          <w:szCs w:val="22"/>
        </w:rPr>
        <w:t xml:space="preserve">A prémiumgyártók között a Lexus, a tömeggyártók között a Honda nyerte el a J. D. Power részlege, az ALG által odaítélt 2022-es Maradványérték Díjat az Egyesült Államokban forgalmazott autómárkák közül. Jól mutatja a japán autók minőségét, hogy a Honda tizedik alkalommal nyerte el a márkadíjat, rajta kívül eddig csak a Toyota és a Subaru tudott győzni korábban.</w:t>
      </w:r>
    </w:p>
    <w:p>
      <w:pPr>
        <w:spacing w:after="100"/>
      </w:pPr>
      <w:r>
        <w:rPr>
          <w:sz w:val="22"/>
          <w:szCs w:val="22"/>
        </w:rPr>
        <w:t xml:space="preserve">A márkadíjak mellett az ALG 29 kategóriában is kiosztotta a díjakat a különböző modelleknek. Azok az autók győztek a saját osztályukban, amelyek várhatóan a legkevesebbet fogják elveszíteni a gyártójuk által javasolt újkori kiskereskedelmi árukból három év használat után. Ezt pedig a járművek a hosszú távú minősége, megbízhatósága, formaterve, valamint a márkájuk vonzereje alapján számítják ki.</w:t>
      </w:r>
    </w:p>
    <w:p>
      <w:pPr>
        <w:spacing w:after="100"/>
      </w:pPr>
      <w:r>
        <w:rPr>
          <w:sz w:val="22"/>
          <w:szCs w:val="22"/>
        </w:rPr>
        <w:t xml:space="preserve">Az ALG kiemelte, hogy az értéktartás kulcsfontosságú tényező a vásárlói preferenciák, valamint az Egyesült Államok összesen 225 milliárd dolláros, autós lízingportfóliója tekintetében is. </w:t>
      </w:r>
      <w:r>
        <w:rPr>
          <w:sz w:val="22"/>
          <w:szCs w:val="22"/>
          <w:i/>
          <w:iCs/>
        </w:rPr>
        <w:t xml:space="preserve">„Ez a három japán márka (Honda, Subaru és Toyota) jól ismert a hosszú távú tartósságukról, minőségükről és viszonteladási értékükről, ezért évről évre ők nyerik a díjat”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Eric Lyman</w:t>
      </w:r>
      <w:r>
        <w:rPr>
          <w:sz w:val="22"/>
          <w:szCs w:val="22"/>
        </w:rPr>
        <w:t xml:space="preserve">, az ALG alelnöke.</w:t>
      </w:r>
    </w:p>
    <w:p>
      <w:pPr>
        <w:spacing w:after="100"/>
      </w:pPr>
      <w:r>
        <w:rPr>
          <w:sz w:val="22"/>
          <w:szCs w:val="22"/>
        </w:rPr>
        <w:t xml:space="preserve">A 2022-es modellévben 284 járművet értékeltek 29 szegmensben. A márkadíjra való jogosultság megköveteli, hogy az adott gyártó legalább négy különböző szegmensben képviseltesse magát modelljeivel. Idén a tömeggyártók legjobbjának választott Honda három kategóriát is megnyert, ezzel szemben a Lexus úgy nyerte el a legjobb prémiummárkának járó elismerést, hogy egyik típusa sem nyert, de mind elöl végzett a saját kategóriájában. Egyébként a legtöbb kategóriagyőzelmet a Honda és a Hyundai szerezte, három-három elsőséggel, az Audi, a Kia, a Land Rover, a Mercedes-Benz, a Subaru és a </w:t>
      </w:r>
      <w:r>
        <w:rPr>
          <w:sz w:val="22"/>
          <w:szCs w:val="22"/>
          <w:b/>
        </w:rPr>
        <w:t xml:space="preserve">Toyota egyaránt két kategóriában nyert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győzelme a maradványérték lenyűgöző, iparágvezető folytonosságáról szól a teljes termékkínálatukat tekintve”</w:t>
      </w:r>
      <w:r>
        <w:rPr>
          <w:sz w:val="22"/>
          <w:szCs w:val="22"/>
        </w:rPr>
        <w:t xml:space="preserve"> – tette hozzá Lyman. </w:t>
      </w:r>
      <w:r>
        <w:rPr>
          <w:sz w:val="22"/>
          <w:szCs w:val="22"/>
          <w:i/>
          <w:iCs/>
        </w:rPr>
        <w:t xml:space="preserve">„Olyan ez a márka, mint egy tízpróbázó, akinek nem kell megnyernie az egyéni versenyszámok egyikét sem, de mindegyiken elég pontot szerez ahhoz, hogy a végén dobogó tetejére álljon.”</w:t>
      </w:r>
    </w:p>
    <w:p>
      <w:pPr>
        <w:spacing w:after="100"/>
      </w:pPr>
      <w:r>
        <w:rPr>
          <w:sz w:val="22"/>
          <w:szCs w:val="22"/>
          <w:b/>
        </w:rPr>
        <w:t xml:space="preserve">A kategóriák győztesei: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Passport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Grand Wagoneer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Velar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heavy duty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HD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Metris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K5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alsó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2-series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luxusautó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Mercedes-AMG GT 4-door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 Allroad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https://news.smartermedia.hu/nemzetkozi-hirek/lexusok-tartjak-legjobban-az-ertekuket-premiummarkak-autoi-kozul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2026-07-23T09:08:02+02:00</dcterms:created>
  <dcterms:modified xsi:type="dcterms:W3CDTF">2026-07-23T09:08:02+02:00</dcterms:modified>
  <dc:title/>
  <dc:description/>
  <dc:subject/>
  <cp:keywords/>
  <cp:category/>
</cp:coreProperties>
</file>