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Land Cruiser-vásárlók a legelhivatottabbak a világon</w:t>
      </w:r>
    </w:p>
    <w:p>
      <w:r>
        <w:rPr>
          <w:sz w:val="22"/>
          <w:szCs w:val="22"/>
          <w:b/>
        </w:rPr>
        <w:t xml:space="preserve">Egzotikus, kézzel gyártott szupersportkocsikra sem kell annyit várni, mint a vadonatúj Toyota Land Cruiser japán belpiacos példányaira. Mindez nem riasztja el a vevőket: türelmesen kitartanak, akár négy éven át…</w:t>
      </w:r>
    </w:p>
    <w:p/>
    <w:p>
      <w:pPr>
        <w:spacing w:after="100"/>
      </w:pPr>
      <w:r>
        <w:rPr>
          <w:sz w:val="22"/>
          <w:szCs w:val="22"/>
        </w:rPr>
        <w:t xml:space="preserve">Bibliai léptékű várakozásra kell felkészülnie annak, aki Japánban meg szeretné vásárolni az új generációs Toyota Land Cruiser egy példányát. A vadonatúj, ultramodern platformra épülő J300-as szériát tavaly augusztusban mutatta be a Toyota. A klasszikus formajegyeket jelentősen könnyebb szerkezettel, új szolgáltatásokkal és modern, hathengeres erőforrásokkal kombináló típus a jelek szerint beváltotta a rajongók magas elvárásait, mert elképesztő roham indult világszerte az autóért.</w:t>
      </w:r>
    </w:p>
    <w:p>
      <w:pPr>
        <w:spacing w:after="100"/>
      </w:pPr>
      <w:r>
        <w:rPr>
          <w:sz w:val="22"/>
          <w:szCs w:val="22"/>
        </w:rPr>
        <w:t xml:space="preserve">Míg azonban a legtöbb nagy piacon ez nem okozott fennakadást, Japánban komoly akadályba ütköztek az érdeklődők: a Toyota ugyanis a világpiacokra legyártott mennyiségnek csupán egytizedét szánta a belső piacra. Ezt nem irigységből vagy nyereségvágyból tették: az előző, J200-as családdal hosszú évek során szerzett tapasztalatok azt mutatták ugyanis, hogy ekkora a kereslet a típus iránt. A tavalyi évben ugyan hirtelen megnőtt az elődmodell népszerűsége: a tizenötödik évében járó típusból 28 százalékkal többet vásároltak a japánok, mint egy évvel korábban. A Toyota azonban ekkorra már leosztotta gyártási kapacitásait, és a rendkívüli globális érdeklődés miatt ezen rövid távon már nem lehetett változtatni.</w:t>
      </w:r>
    </w:p>
    <w:p>
      <w:pPr>
        <w:spacing w:after="100"/>
      </w:pPr>
      <w:r>
        <w:rPr>
          <w:sz w:val="22"/>
          <w:szCs w:val="22"/>
        </w:rPr>
        <w:t xml:space="preserve">Az érdeklődők többsége szinte azonnal várólistára került. Szeptemberre már 24 hónapos, azaz két éves szállítási határidővel vették fel a megrendeléseket, ez azonban nem riasztotta vissza a vevőket. Szakadatlan lendülettel érkeztek és regisztráltak, így januárra megduplázódott a várakozás időtartama: aki Japánban most rendeli meg Land Cruiserét, várhatóan csak 2026-ban veheti azt át! A vevők ennek ellenére kitartanak, legalábbis sem a Toyota, sem a független sajtó nem számolt be tömeges visszamondásokról.</w:t>
      </w:r>
    </w:p>
    <w:p>
      <w:pPr>
        <w:spacing w:after="100"/>
      </w:pPr>
      <w:r>
        <w:rPr>
          <w:sz w:val="22"/>
          <w:szCs w:val="22"/>
        </w:rPr>
        <w:t xml:space="preserve">A Toyota szóvivője azt is hozzátette, hogy bár a félvezetők és nyomtatott áramkörök korlátozott elérhetősége, illetve a koronavírus-járvány miatt továbbra is előfordulnak fennakadások a cég gyártótevékenységeiben, a Land Cruiserre vonatkozó, extrém várakozási időnek semmi köze sincs ezekhez a tényezőkhöz.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Autopromag,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https://news.smartermedia.hu/nemzetkozi-hirek/land-cruiser-vasarlok-legelhivatottabbak-vilagon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2026-07-02T23:17:44+02:00</dcterms:created>
  <dcterms:modified xsi:type="dcterms:W3CDTF">2026-07-02T23:17:44+02:00</dcterms:modified>
  <dc:title/>
  <dc:description/>
  <dc:subject/>
  <cp:keywords/>
  <cp:category/>
</cp:coreProperties>
</file>