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2035 után már csak zéró emissziós autókat forgalmazna Nyugat-Európában</w:t>
      </w:r>
    </w:p>
    <w:p>
      <w:r>
        <w:rPr>
          <w:sz w:val="22"/>
          <w:szCs w:val="22"/>
          <w:b/>
        </w:rPr>
        <w:t xml:space="preserve">De már 2030-ra el szeretné érni a gyártó, hogy az eladott autóinak több mint a fele tisztán elektromos vagy hidrogén üzemanyagcellás legyen.</w:t>
      </w:r>
    </w:p>
    <w:p/>
    <w:p>
      <w:pPr>
        <w:spacing w:after="100"/>
      </w:pPr>
      <w:r>
        <w:rPr>
          <w:sz w:val="22"/>
          <w:szCs w:val="22"/>
        </w:rPr>
        <w:t xml:space="preserve">A Toyota Motor Europe (TME) a 2021 végén megrendezett Kenshiki (a szó japánul betekintést jelent) fórumon osztotta meg jövőképét és új technológiai fejlesztéseit a sajtóval. A rendezvény az új modellek bemutatásán kívül főképp a TME szén-dioxid-semlegesség iránti elkötelezettségéről, villamosítási terveinek felgyorsításáról és a hidrogéngazdaság kiépítésében betöltött aktív szerepéről szólt.</w:t>
      </w:r>
    </w:p>
    <w:p>
      <w:pPr>
        <w:spacing w:after="100"/>
      </w:pPr>
      <w:r>
        <w:rPr>
          <w:sz w:val="22"/>
          <w:szCs w:val="22"/>
          <w:b/>
        </w:rPr>
        <w:t xml:space="preserve">Út a szén-dioxid semlegességhez</w:t>
      </w:r>
    </w:p>
    <w:p>
      <w:pPr>
        <w:spacing w:after="100"/>
      </w:pPr>
      <w:r>
        <w:rPr>
          <w:sz w:val="22"/>
          <w:szCs w:val="22"/>
        </w:rPr>
        <w:t xml:space="preserve">A szén-dioxid-kibocsátás minimalizálását az elektrifikáció felgyorsításával és a korábbinál is hatékonyabb hajtásláncok széles kínálatával kívánja elérni a Toyota. A gyártó következő években egyre több praktikus és elérhető árú, nulla károsanyag-kibocsátású járművet (ZEV) fog piacra dobni, amelyek közül a bZ4X szabadidő-autó lesz az első 2022 nyarán. 2030-ra a tisztán elektromos járművek részaránya a teljes értékesítésből Nyugat-Európában várhatóan legalább 50% lesz, de akár magasabb is lehet a kereslet függvényében.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„2030 után az akkumulátoros elektromos járművek iránti kereslet további gyorsulására számítunk. A Toyota készen áll arra, hogy </w:t>
      </w:r>
      <w:r>
        <w:rPr>
          <w:sz w:val="22"/>
          <w:szCs w:val="22"/>
          <w:b/>
          <w:i/>
          <w:iCs/>
        </w:rPr>
        <w:t xml:space="preserve">2035-ig 100%-os CO2-kibocsátás csökkentést érjen el minden új járművével</w:t>
      </w:r>
      <w:r>
        <w:rPr>
          <w:sz w:val="22"/>
          <w:szCs w:val="22"/>
          <w:i/>
          <w:iCs/>
        </w:rPr>
        <w:t xml:space="preserve"> Nyugat-Európában, feltéve, hogy addigra elegendő elektromos töltési és hidrogén-utántöltő infrastruktúra áll majd rendelkezésre, és a megújuló energiakapacitás is nőni fog a szükséges mértékben”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Toyota Motor Europe elnök-vezérigazgatója.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„Míg a Toyota elkötelezett amellett, hogy akkumulátoros elektromos járművek millióit tegye elérhetővé vásárlói számára, pillanatnyilag úgy lehet a legjobban csökkenteni a nettó szén-dioxid-kibocsátást, ha az eszköztárunk minden elemét felhasználjuk, beleértve a full hibrid, a plug-in hibrid, a tisztán elektromos és az üzemanyagcellás elektromos járműveket. Ezek arányát úgy kell optimalizálni, hogy a lehető legjobban kihasználjuk az egyes régiók infrastrukturális korlátait, energiaforrásait és vásárlói igényeit, valamint az akkumulátorok korlátozott kínálatát és javuló teljesítményét” </w:t>
      </w:r>
      <w:r>
        <w:rPr>
          <w:sz w:val="22"/>
          <w:szCs w:val="22"/>
        </w:rPr>
        <w:t xml:space="preserve">– tette hozzá </w:t>
      </w:r>
      <w:r>
        <w:rPr>
          <w:sz w:val="22"/>
          <w:szCs w:val="22"/>
          <w:i/>
          <w:iCs/>
        </w:rPr>
        <w:t xml:space="preserve">Gill Pratt</w:t>
      </w:r>
      <w:r>
        <w:rPr>
          <w:sz w:val="22"/>
          <w:szCs w:val="22"/>
        </w:rPr>
        <w:t xml:space="preserve">, a Toyota Motor Company vezető tudósa és a Toyota Kutatóintézet vezérigazgatója.</w:t>
      </w:r>
    </w:p>
    <w:p>
      <w:pPr>
        <w:spacing w:after="100"/>
      </w:pPr>
      <w:r>
        <w:rPr>
          <w:sz w:val="22"/>
          <w:szCs w:val="22"/>
          <w:b/>
        </w:rPr>
        <w:t xml:space="preserve">Olcsóbb és nagyobb teljesítményű akkumulátorok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Gerald Killmann</w:t>
      </w:r>
      <w:r>
        <w:rPr>
          <w:sz w:val="22"/>
          <w:szCs w:val="22"/>
        </w:rPr>
        <w:t xml:space="preserve">, a TME kutatás-fejlesztési részlegének alelnöke további részleteket osztott meg a Toyota akkumulátorstratégiájáról, miután az autógyártó nemrég bejelentette, hogy 11,5 milliárd eurót (4120 milliárd forintot) fektet be akkumulátortechnológiák fejlesztésébe.</w:t>
      </w:r>
    </w:p>
    <w:p>
      <w:pPr>
        <w:spacing w:after="100"/>
      </w:pPr>
      <w:r>
        <w:rPr>
          <w:sz w:val="22"/>
          <w:szCs w:val="22"/>
        </w:rPr>
        <w:t xml:space="preserve">Már megkezdődött a világ első bipoláris nikkel-metál-hidrid akkumulátorának kereskedelmi gyártása, amely amellett, hogy olcsóbban gyártható (mivel kevésbé értékes ásványi anyagokat tartalmaz), mint a hagyományos NiMh akkumulátorok, kétszer akkora a kimeneti energiasűrűsége. A hasonló technikák lítium-ion akkumulátoroknál történő alkalmazását, valamint a járművek energiafogyasztásának további csökkentését figyelembe véve a Toyota arra számít, hogy a </w:t>
      </w:r>
      <w:r>
        <w:rPr>
          <w:sz w:val="22"/>
          <w:szCs w:val="22"/>
          <w:b/>
        </w:rPr>
        <w:t xml:space="preserve">2020-as évek második felére 50%-kal csökken majd az akkumulátorok járművenkénti költsége</w:t>
      </w:r>
      <w:r>
        <w:rPr>
          <w:sz w:val="22"/>
          <w:szCs w:val="22"/>
        </w:rPr>
        <w:t xml:space="preserve">, anélkül, hogy az egy töltéssel megtehető távolság csökkenne. Ez a mainál jelentősen megfizethetőbbé és elérhetőbbé teszi majd az akkumulátoros elektromos járműveket.</w:t>
      </w:r>
    </w:p>
    <w:p>
      <w:pPr>
        <w:spacing w:after="100"/>
      </w:pPr>
      <w:r>
        <w:rPr>
          <w:sz w:val="22"/>
          <w:szCs w:val="22"/>
        </w:rPr>
        <w:t xml:space="preserve">A várva várt szilárdtest-akkumulátorokkal kapcsolatban Killmann megerősítette, hogy a prototípus tavalyi tesztelését követően valószínűleg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először a hibrid járművekben fogják bevezetni</w:t>
        </w:r>
      </w:hyperlink>
      <w:r>
        <w:rPr>
          <w:sz w:val="22"/>
          <w:szCs w:val="22"/>
        </w:rPr>
        <w:t xml:space="preserve"> az új technológiát, mielőtt az szélesebb körben elterjedne a tisztán elektromos járművekben is. A technológia fő előnyei a nagyobb teljesítmény, a nagyobb hatótávolság és rövidebb töltési idő.</w:t>
      </w:r>
    </w:p>
    <w:p>
      <w:pPr>
        <w:spacing w:after="100"/>
      </w:pPr>
      <w:r>
        <w:rPr>
          <w:sz w:val="22"/>
          <w:szCs w:val="22"/>
          <w:b/>
        </w:rPr>
        <w:t xml:space="preserve">A növekedés kulcsa a kibővített elektrifikált termékportfólió</w:t>
      </w:r>
    </w:p>
    <w:p>
      <w:pPr>
        <w:spacing w:after="100"/>
      </w:pPr>
      <w:r>
        <w:rPr>
          <w:sz w:val="22"/>
          <w:szCs w:val="22"/>
        </w:rPr>
        <w:t xml:space="preserve">A Toyota Motor Europe 2021-ben 1,076,300 millió autót adott el, ami 80 ezerrel több a 2020-as adathoz képest, és 6,4%-os piaci részesedéssel új rekordot jelent. A teljes mix 58 százaléka, 623 777 jármű volt hibrid, ami 19%-kal több, mint egy évvel korábban. 2022-ben a TME körülbelül 1,3 millió jármű eladását tervezi, ami újabb rekordot és 6,5%-os piaci részesedést jelentene.</w:t>
      </w:r>
    </w:p>
    <w:p>
      <w:pPr>
        <w:spacing w:after="100"/>
      </w:pPr>
      <w:r>
        <w:rPr>
          <w:sz w:val="22"/>
          <w:szCs w:val="22"/>
        </w:rPr>
        <w:t xml:space="preserve">A 2021 és 2022 között várható 230 ezer darabos értékesítési növekedést a korábbinál is erősebb termékportfólió segítheti, előreláthatólag már az értékesített autók 70%-a lesz hibrid vagy tisztán elektromos. Idén kezdődik a tisztán elektromos bZ4X szabadidő-autó, az Aygo X miniautó, a GR86 sportautó és a Corolla Cross kompakt crossover értékesítése, utóbbit kizárólag az ötödik generációs hibrid hajtáslánccal lehet majd megvásárolni.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https://news.smartermedia.hu/nemzetkozi-hirek/toyota-2035-utan-mar-csak-zero-emisszios-autokat-forgalmazna-nyugat-europaban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ridekbe-szereli-be-forradalmi-uj-akkutechnologia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2026-06-08T22:33:01+02:00</dcterms:created>
  <dcterms:modified xsi:type="dcterms:W3CDTF">2026-06-08T22:33:01+02:00</dcterms:modified>
  <dc:title/>
  <dc:description/>
  <dc:subject/>
  <cp:keywords/>
  <cp:category/>
</cp:coreProperties>
</file>