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Mesterséges izmokat fejleszt robotjainak a Toyota </w:t>
      </w:r>
    </w:p>
    <w:p>
      <w:r>
        <w:rPr>
          <w:sz w:val="22"/>
          <w:szCs w:val="22"/>
          <w:b/>
        </w:rPr>
        <w:t xml:space="preserve">Egy szabadalmi bejegyzés szerint olyan mesterséges izomrostok kifejlesztésén dolgozik a Toyota, amelyek lehetővé tennék, hogy robotjai az emberhez hasonlóan mozogjanak.</w:t>
      </w:r>
    </w:p>
    <w:p/>
    <w:p>
      <w:pPr>
        <w:spacing w:after="100"/>
      </w:pPr>
      <w:r>
        <w:rPr>
          <w:sz w:val="22"/>
          <w:szCs w:val="22"/>
        </w:rPr>
        <w:t xml:space="preserve">A Toyota évek óta fejleszti robotjait. Vannak közöttük többé-kevésbé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emberszerűek</w:t>
        </w:r>
      </w:hyperlink>
      <w:r>
        <w:rPr>
          <w:sz w:val="22"/>
          <w:szCs w:val="22"/>
        </w:rPr>
        <w:t xml:space="preserve"> és határozottan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gépkülsejűek</w:t>
        </w:r>
      </w:hyperlink>
      <w:r>
        <w:rPr>
          <w:sz w:val="22"/>
          <w:szCs w:val="22"/>
        </w:rPr>
        <w:t xml:space="preserve">, némelyikük hajszálpontosan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dob célba</w:t>
        </w:r>
      </w:hyperlink>
      <w:r>
        <w:rPr>
          <w:sz w:val="22"/>
          <w:szCs w:val="22"/>
        </w:rPr>
        <w:t xml:space="preserve">, mások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hímes tojásként bánnak</w:t>
        </w:r>
      </w:hyperlink>
      <w:r>
        <w:rPr>
          <w:sz w:val="22"/>
          <w:szCs w:val="22"/>
        </w:rPr>
        <w:t xml:space="preserve"> a legtörékenyebb tárgyakkal is. Vannak, amelyek a mennyezetről lelógva </w:t>
      </w:r>
      <w:hyperlink r:id="rId11" w:history="1">
        <w:r>
          <w:rPr>
            <w:color w:val="0000FF"/>
            <w:sz w:val="22"/>
            <w:szCs w:val="22"/>
            <w:b/>
            <w:u w:val="single"/>
          </w:rPr>
          <w:t xml:space="preserve">segítenek a háztartás körüli munkákban</w:t>
        </w:r>
      </w:hyperlink>
      <w:r>
        <w:rPr>
          <w:sz w:val="22"/>
          <w:szCs w:val="22"/>
        </w:rPr>
        <w:t xml:space="preserve">, és olyan robot is létezik, amely a </w:t>
      </w:r>
      <w:hyperlink r:id="rId12" w:history="1">
        <w:r>
          <w:rPr>
            <w:color w:val="0000FF"/>
            <w:sz w:val="22"/>
            <w:szCs w:val="22"/>
            <w:b/>
            <w:u w:val="single"/>
          </w:rPr>
          <w:t xml:space="preserve">sérült emberek rehabilitációjában</w:t>
        </w:r>
      </w:hyperlink>
      <w:r>
        <w:rPr>
          <w:sz w:val="22"/>
          <w:szCs w:val="22"/>
        </w:rPr>
        <w:t xml:space="preserve"> játszhat kulcsfontosságú szerepet.</w:t>
      </w:r>
    </w:p>
    <w:p>
      <w:pPr>
        <w:spacing w:after="100"/>
      </w:pPr>
      <w:r>
        <w:rPr>
          <w:sz w:val="22"/>
          <w:szCs w:val="22"/>
        </w:rPr>
        <w:t xml:space="preserve">Egy, a közelmúltban benyújtott szabadalmi igénylés tanúsága szerint a Toyota most olyan technológián dolgozik, amely minden eddiginél finomabb, természetesebb mozgással vértezné fel a robotokat.</w:t>
      </w:r>
    </w:p>
    <w:p>
      <w:pPr>
        <w:spacing w:after="100"/>
      </w:pPr>
      <w:r>
        <w:rPr>
          <w:sz w:val="22"/>
          <w:szCs w:val="22"/>
        </w:rPr>
        <w:t xml:space="preserve">A bejegyzés szerint a jelenlegi robotikai technológiák elsősorban merev működtetőket (pl. szervomotorokat) alkalmaznak a feladatok elvégzésére, ez a merevség pedig korlátozza a robotikai megoldások alkalmazhatóságát, elsősorban ezeknek a merev komponenseknek a kedvezőtlen tömeg/teljesítmény aránya miatt. A Toyota a lágy robotika terén szeretne áttörést elérni, olyan mesterséges izmok és lágy működtető egységek alkalmazásával, amelyek sokoldalúságukat, teljesítményüket és megbízhatóságukat tekintve az emberi izomzathoz hasonlóan viselkednek.</w:t>
      </w:r>
    </w:p>
    <w:p>
      <w:pPr>
        <w:spacing w:after="100"/>
      </w:pPr>
      <w:r>
        <w:rPr>
          <w:sz w:val="22"/>
          <w:szCs w:val="22"/>
        </w:rPr>
        <w:t xml:space="preserve">Már ma is léteznek olyan működtető egységek, amelyek folyadékok segítségével változtatják a térfogatukat, így végezve munkát, ám a rendelkezésre álló ragasztási és szigetelési technológiák miatt ezek csak bizonyos anyagokból készíthetők. A Toyota ezek kiváltására dolgozta ki azt a rendszert, ahol vákuumtasakban elhelyezett elektródák és polimerek alkalmazásával helyettesíti a hidraulikus rendszereket, ez pedig szélesebb körű anyaghasználatot tenne lehetővé.</w:t>
      </w:r>
    </w:p>
    <w:p>
      <w:pPr>
        <w:spacing w:after="100"/>
      </w:pPr>
      <w:r>
        <w:rPr>
          <w:sz w:val="22"/>
          <w:szCs w:val="22"/>
        </w:rPr>
        <w:t xml:space="preserve">Hogy ezeket az elektromos árammal aktiválható, mesterséges izmokat humanoid vagy ipari robotokban kívánja-e felhasználni a Toyota, arról nem szól a szabadalmi bejegyzés. Nem is ez ugyanakkor a legfontosabb kérdés, hanem hogy mikorra valósulhat meg a technológia gyártása. A megoldás ugyanis éppen az olyan feladatok elvégzésére volna alkalmas, amelyek egyfelől rendkívüli precizitást igényelnek, ugyanakkor repetitív jellegük vagy a mozgatandó munkadarabok nagy tömege miatt emberek számára megterhelők vagy veszélyesek lehetnek.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AutoEvolution.com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3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https://news.smartermedia.hu/nemzetkozi-hirek/mesterseges-izmokat-fejleszt-robotjainak-toyota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egyre-okosabbak-es-emberszerubbek-toyota-robotjai" TargetMode="External"/>
  <Relationship Id="rId8" Type="http://schemas.openxmlformats.org/officeDocument/2006/relationships/hyperlink" Target="https://news.smartermedia.hu/innovacio/robot-viszi-hazhoz-az-uzemanyagot-toyota-jovokepeben" TargetMode="External"/>
  <Relationship Id="rId9" Type="http://schemas.openxmlformats.org/officeDocument/2006/relationships/hyperlink" Target="https://global.toyota/en/newsroom/corporate/31826889.html" TargetMode="External"/>
  <Relationship Id="rId10" Type="http://schemas.openxmlformats.org/officeDocument/2006/relationships/hyperlink" Target="https://news.smartermedia.hu/innovacio/gyenged-robotkart-fejlesztett-toyota" TargetMode="External"/>
  <Relationship Id="rId11" Type="http://schemas.openxmlformats.org/officeDocument/2006/relationships/hyperlink" Target="https://news.smartermedia.hu/innovacio/toyota-gantry-robot-mindig-keznel-de-sosem-lab-alatt" TargetMode="External"/>
  <Relationship Id="rId12" Type="http://schemas.openxmlformats.org/officeDocument/2006/relationships/hyperlink" Target="https://news.smartermedia.hu/innovacio/tobbet-tud-es-ugyesebb-toyota-uj-generacios-rehabilitacios-robotja" TargetMode="External"/>
  <Relationship Id="rId13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2026-06-02T03:14:47+02:00</dcterms:created>
  <dcterms:modified xsi:type="dcterms:W3CDTF">2026-06-02T03:14:47+02:00</dcterms:modified>
  <dc:title/>
  <dc:description/>
  <dc:subject/>
  <cp:keywords/>
  <cp:category/>
</cp:coreProperties>
</file>