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Ünneplőbe öltözik a Toyota szülinapos hard core szabadidőjárműve</w:t>
      </w:r>
    </w:p>
    <w:p>
      <w:r>
        <w:rPr>
          <w:sz w:val="22"/>
          <w:szCs w:val="22"/>
          <w:b/>
        </w:rPr>
        <w:t xml:space="preserve">Négy évtized, négymillió eladott példány, négy hajtott kerék: a Toyota 4Runner a modern kompakt szabadidőjárművek egyik első képviselőjeként példátlanul sikeres karriert futott be. A negyvenéves modell torta helyett limitált kiadással ünnepli a kerek évfordulót.</w:t>
      </w:r>
    </w:p>
    <w:p/>
    <w:p>
      <w:pPr>
        <w:spacing w:after="100"/>
      </w:pPr>
      <w:r>
        <w:rPr>
          <w:sz w:val="22"/>
          <w:szCs w:val="22"/>
        </w:rPr>
        <w:t xml:space="preserve">Forerunner, azaz előfutár: vannak, akik így magyarázzák a négy évtizeddel ezelőtt bevezetett Toyota 4Runner nevének eredetét. Logikus elképzelés, hiszen a modell egy innovatív koncepció első képviselője volt: alkotói platófedelet szereltek egy pickupra, majd kibontották a rakteret az utasfülkétől elválasztó falat, így hozva létre egy hatalmas belső terű, robusztus járművet. Mások szerint semmi fennkölt nincs a típusnévben, és az csupán a négy hajtott kerékre, illetve a négyszemélyes utastérre utal.</w:t>
      </w:r>
    </w:p>
    <w:p>
      <w:pPr>
        <w:spacing w:after="100"/>
      </w:pPr>
      <w:r>
        <w:rPr>
          <w:sz w:val="22"/>
          <w:szCs w:val="22"/>
        </w:rPr>
        <w:t xml:space="preserve">Akárhogy is, az eredetileg a Toyota Hilux alapjaira épülő modell pont jókor jelent meg a világpiacokon, és villámgyorsan komoly népszerűségre tett szert – nem utolsósorban azért, mert számos országba haszonjárműként lehetett importálni, ami alacsonyabb vámtarifát, ezáltal kedvezőbb vételárat jelentett. A 4Runner megjelenésében és hajtásláncában sokáig hű maradt platós gyökereihez, a karosszéria kialakítása, illetve – ami lényegesebb – a futómű azonban gyorsan érdemi fejlődésen ment át.</w:t>
      </w:r>
    </w:p>
    <w:p>
      <w:pPr>
        <w:spacing w:after="100"/>
      </w:pPr>
      <w:r>
        <w:rPr>
          <w:sz w:val="22"/>
          <w:szCs w:val="22"/>
        </w:rPr>
        <w:t xml:space="preserve">Az 1995-ös, harmadik generációs modell érkezésére már kikristályosodott a típus karaktere: a 4Runner a pickupoknál jóval komfortosabb volt, ugyanakkor megőrizte azok robusztusságát, miközben versenytársai egyre komolyabb kompromisszumokat kötöttek ezen a téren. Innentől a Hilux helyett a Land Cruiser Prado egymást követő generációi (J90, J120, majd J150) adták a műszaki alapokat, ami egyben azt is jelentette, hogy a két típus forgalmazása kizárta egymást. A 4Runnert innentől már csak az észak-amerikai piac számára gyártották, ahol töretlenül folytatódott a típus karrierje, mint a RAV4 nagyobb, robusztusabb, alvázas alternatívája.</w:t>
      </w:r>
    </w:p>
    <w:p>
      <w:pPr>
        <w:spacing w:after="100"/>
      </w:pPr>
      <w:r>
        <w:rPr>
          <w:sz w:val="22"/>
          <w:szCs w:val="22"/>
        </w:rPr>
        <w:t xml:space="preserve">A 4Runner mindig is büszke volt gyökereire, ezért a 2023-as modellévre összeállított ünnepi széria, a 40th Anniversary Special Edition speciális múltidéző megjelenéssel hívja fel magára a figyelmet. Már a bronzszínű keréktárcsák is feltűnőek, a fehér, fekete és piros színekben rendelhető modell legstílusosabb egyedi ismertető jegye azonban az a háromszínű sávozás, amely a C-oszlopon aláfutva egészen a fényszórókig húzódik előre, illetve jelzés értékűen a faron, valamint a fényezett hűtőmaszkkereten is megjelenik.</w:t>
      </w:r>
    </w:p>
    <w:p>
      <w:pPr>
        <w:spacing w:after="100"/>
      </w:pPr>
      <w:r>
        <w:rPr>
          <w:sz w:val="22"/>
          <w:szCs w:val="22"/>
        </w:rPr>
        <w:t xml:space="preserve">Ez a piros-narancssárga-citromsárga színkombináció a nyolcvanas években a Toyota versenyautók jellegzetes díszítéseként vonult be a köztudatba, és ilyen értelemben a mai fehér-fekete-piros trikolor előfutárának tekinthető.</w:t>
      </w:r>
    </w:p>
    <w:p>
      <w:pPr>
        <w:spacing w:after="100"/>
      </w:pPr>
      <w:r>
        <w:rPr>
          <w:sz w:val="22"/>
          <w:szCs w:val="22"/>
        </w:rPr>
        <w:t xml:space="preserve">VIDEO: https://youtu.be/QF-tCBKmV74</w:t>
      </w:r>
    </w:p>
    <w:p>
      <w:pPr>
        <w:spacing w:after="100"/>
      </w:pPr>
      <w:r>
        <w:rPr>
          <w:sz w:val="22"/>
          <w:szCs w:val="22"/>
        </w:rPr>
        <w:t xml:space="preserve">A mindössze 4040 példányban készülő születésnapi kiadás utasterében egyedi embléma, bronzszínű öltésekkel díszített ülések és váltógomb, különleges padlószőnyegek, valamint az egyedi évfordulós emblémával díszített fejtámaszok teremtenek ünnepi hangulatot.</w:t>
      </w:r>
    </w:p>
    <w:p>
      <w:pPr>
        <w:spacing w:after="100"/>
      </w:pPr>
      <w:r>
        <w:rPr>
          <w:sz w:val="22"/>
          <w:szCs w:val="22"/>
        </w:rPr>
        <w:t xml:space="preserve">Ami a műszaki és funkcionális tartalmat illeti, a limitált széria megegyezik a 4Runner SR5 Premium felszereltségi szintjének specifikációival. Ez 270 lóerős, 4,0 literes, V6-os benzinmotort, választható hátsó- vagy összkerékhajtást (utóbbit felezővel), továbbá széles körű vezetőtámogató és biztonsági funkciókat jelent. Opcióként három üléssoros kivitelben is rendelhető, amelyhez különösen komfortos, szabályozható támladőlésű második sori ülések társulnak.</w:t>
      </w:r>
    </w:p>
    <w:p>
      <w:pPr>
        <w:spacing w:after="100"/>
      </w:pPr>
      <w:r>
        <w:rPr>
          <w:sz w:val="22"/>
          <w:szCs w:val="22"/>
        </w:rPr>
        <w:t xml:space="preserve">A 4Runner praktikumát öt ülés mellett is 1337 literes csomagtartó, kihúzható, és akár 200 kilogrammal terhelhető csomagtérpadló, valamint háztartási gépek és elektromos szerszámok működtetésére alkalmas elektromos csatlakozó növeli.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https://news.smartermedia.hu/nemzetkozi-hirek/unneplobe-oltozik-a-toyota-szulinapos-hard-core-szabadidojarmuve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2026-07-03T00:43:11+02:00</dcterms:created>
  <dcterms:modified xsi:type="dcterms:W3CDTF">2026-07-03T00:43:11+02:00</dcterms:modified>
  <dc:title/>
  <dc:description/>
  <dc:subject/>
  <cp:keywords/>
  <cp:category/>
</cp:coreProperties>
</file>