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kalandjárművet épített a Toyota</w:t>
      </w:r>
    </w:p>
    <w:p>
      <w:r>
        <w:rPr>
          <w:sz w:val="22"/>
          <w:szCs w:val="22"/>
          <w:b/>
        </w:rPr>
        <w:t xml:space="preserve">Kifejezetten az aszfalttól távoli kirándulásokhoz, offroad élményekhez szükséges képességekkel vértezte fel a RAV4 Woodland különkiadását a Toyota. Ez az első alkalom, hogy az autógyártó hibrid hajtáslánccal szerelt gépkocsiból épített fokozott terepalkalmasságú verziót, amely ráadásul jótékony célokat is szolgál.</w:t>
      </w:r>
    </w:p>
    <w:p/>
    <w:p>
      <w:pPr>
        <w:spacing w:after="100"/>
      </w:pPr>
      <w:r>
        <w:rPr>
          <w:sz w:val="22"/>
          <w:szCs w:val="22"/>
        </w:rPr>
        <w:t xml:space="preserve">A modern szabadidőjárművek minden eddiginél otthonosabban mozognak burkolt útfelületen, városban, országúton és autópályán, ugyanakkor futóművük és hajtásláncuk fejlett elektronikus vezérlő rendszereinek köszönhetően terepen is váratlanul jól helytállnak. Különösen nagy gyakorlata van ebben a Toyotának, amely házon belüli motorsport- és tuningműhelyével, a TRD-vel karöltve hosszú évek óta kínál fokozott terepalkalmasságú crossovereket és pickupokat az észak-amerikai piacokon. A 2023-as modellévre azonban egy olyan újdonságot vezet be a márka, amely két fontos új értékkel egészíti ki a TRD Off-Road modellektől megszokott képességeket.</w:t>
      </w:r>
    </w:p>
    <w:p>
      <w:pPr>
        <w:spacing w:after="100"/>
      </w:pPr>
      <w:r>
        <w:rPr>
          <w:sz w:val="22"/>
          <w:szCs w:val="22"/>
        </w:rPr>
        <w:t xml:space="preserve">A Toyota RAV4 Woodland Edition egyik újdonsága a hibrid hajtáslánc: ilyennel ugyanis korábban nem készített kifejezetten terepre fejlesztett modellt a Toyota. A jól ismert benzin-elektromos erőforráshoz kifejezetten a terephasználat elvárásaihoz hangolt futóművet társítottak, amely a módosított rugóstagoknak köszönhetően kátyúkon és buckákon sem üt fel, ugyanakkor speciális lengéscsillapítói kontrollált oldaldőlést biztosítanak.</w:t>
      </w:r>
    </w:p>
    <w:p>
      <w:pPr>
        <w:spacing w:after="100"/>
      </w:pPr>
      <w:r>
        <w:rPr>
          <w:sz w:val="22"/>
          <w:szCs w:val="22"/>
        </w:rPr>
        <w:t xml:space="preserve">Ehhez offroad mintázatú utcai abroncsok, masszív tetőcsomagtartó, valamint a hordozható elektromos berendezések működtetésére szolgáló, nagyfeszültségű inverter és hálózati csatlakozó társul, így biztosítva kempingezés közben is az otthon megszokott komfortot. Az utastérben és a csomagtartóban strapabíró gumiszőnyegek nyújtanak hathatós védelmet minden évszakban.</w:t>
      </w:r>
    </w:p>
    <w:p>
      <w:pPr>
        <w:spacing w:after="100"/>
      </w:pPr>
      <w:r>
        <w:rPr>
          <w:sz w:val="22"/>
          <w:szCs w:val="22"/>
        </w:rPr>
        <w:t xml:space="preserve">A külső funkcionális és dekorelemek (az emblémáktól kezdve a kipufogóvégeken át a sárfogókig) diszkrét fekete kivitelűek, a keréktárcsák ellenben látványos és különleges bronzszínű kivitelben pompáznak. A terepen oly fontos, mindenkori tökéletes látási viszonyokról LED-es fényszórók és integrált ködlámpák gondoskodnak.</w:t>
      </w:r>
    </w:p>
    <w:p>
      <w:pPr>
        <w:spacing w:after="100"/>
      </w:pPr>
      <w:r>
        <w:rPr>
          <w:sz w:val="22"/>
          <w:szCs w:val="22"/>
        </w:rPr>
        <w:t xml:space="preserve">Ennyi majdnem elegendő is a felhőtlen terepjáráshoz, hiszen a RAV4 2,5 literes hibrid hajtásláncához tartozó, elektromos összkerékhajtási rendszer (amely osztómű helyett különálló villanymotorral hajtja meg a hátsó tengelyt) hatékony, megbízható és kifinomult, miközben kiküszöböli a mechanikus összkerékhajtási rendszerek két alapvető hiányosságát: az aktiválás késlekedését, illetve a fokozott energiafogyasztást.</w:t>
      </w:r>
    </w:p>
    <w:p>
      <w:pPr>
        <w:spacing w:after="100"/>
      </w:pPr>
      <w:r>
        <w:rPr>
          <w:sz w:val="22"/>
          <w:szCs w:val="22"/>
        </w:rPr>
        <w:t xml:space="preserve">Nem csak ezen adottságok miatt számít a RAV4 Woodland Edition a Toyota leginkább offroad-barát típusának, hanem egy szokatlan felajánlás miatt is: az autógyártó ugyanis a limitált széria bevezetésével párhuzamosan félmillió dollárt (kb. 186 millió Ft) adományoz a környezetvédelmi oktatást célzó nemzeti alapítványnak (National Environmental Education Foundation, NEEF). A szervezet helyi, regionális és országos közösségi programokon és képzési projekteken keresztül járul hozzá a felelősségteljes, tudatos terepjáró-használat, illetve természetjárás feltételeinek a megteremtéséhez.</w:t>
      </w:r>
    </w:p>
    <w:p>
      <w:pPr>
        <w:spacing w:after="100"/>
      </w:pPr>
      <w:r>
        <w:rPr>
          <w:sz w:val="22"/>
          <w:szCs w:val="22"/>
        </w:rPr>
        <w:t xml:space="preserve">A terepalkalmasságon túl, mint minden 2023-as modellévi Toyota RAV4-es, a Woodland Edition is megkapja a Toyota házon belül fejlesztett, új generációs multimédiás rendszerét, amely olyan funkciókkal teszi zökkenőmentessé a mindennapos használatot, mint a vezeték nélküli okostelefon-integráció, a beépített wifi hotspot, a hangvezérelt digitális asszisztens, a felhő alapú navigáció, vagy a mindenkori naprakész állapotról gondoskodó, vezeték nélküli szoftverfrissítés (OTA) lehetősége. Szintén 2023-as újdonság a 12,3 colos digitális műszeregység, amely felszereltségi szinttől függően a korábbi 7 colos kijelző helyébe lép.</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https://news.smartermedia.hu/nemzetkozi-hirek/hibrid-kalandjarmuvet-epitett-toyota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2026-07-23T04:35:36+02:00</dcterms:created>
  <dcterms:modified xsi:type="dcterms:W3CDTF">2026-07-23T04:35:36+02:00</dcterms:modified>
  <dc:title/>
  <dc:description/>
  <dc:subject/>
  <cp:keywords/>
  <cp:category/>
</cp:coreProperties>
</file>