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Olcsóbb verzióban is elérhető lesz a Lexus RZ?</w:t>
      </w:r>
    </w:p>
    <w:p>
      <w:r>
        <w:rPr>
          <w:sz w:val="22"/>
          <w:szCs w:val="22"/>
          <w:b/>
        </w:rPr>
        <w:t xml:space="preserve">Szabadalmi bejegyzések arról tanúskodnak, hogy az elsőként piacra lépő RZ 450e után egy kisebb teljesítményű, megfizethetőbb modellváltozattal bővíti elektromos típusának választékát a Lexus.</w:t>
      </w:r>
    </w:p>
    <w:p/>
    <w:p>
      <w:pPr>
        <w:spacing w:after="100"/>
      </w:pPr>
      <w:r>
        <w:rPr>
          <w:sz w:val="22"/>
          <w:szCs w:val="22"/>
        </w:rPr>
        <w:t xml:space="preserve">Ha az ember az autógyártók jövőbeli terveire kíváncsi, gyakran jó támpontnak bizonyulnak a szabadalmi bejegyzések, hiszen egy-egy új típus, modellváltozat vagy technológia bevezetésének elengedhetetlen állomása a műszaki leírás és/vagy az elnevezés szellemi tulajdonként való védelme. Nem minden szabadalmi bejegyzésből lesz termék, ugyanakkor minden forgalomba kerülő autó, szolgáltatás vagy megoldás megvalósulását megelőzi a szabadalmaztatást.</w:t>
      </w:r>
    </w:p>
    <w:p>
      <w:pPr>
        <w:spacing w:after="100"/>
      </w:pPr>
      <w:r>
        <w:rPr>
          <w:sz w:val="22"/>
          <w:szCs w:val="22"/>
        </w:rPr>
        <w:t xml:space="preserve">Ezért izgalmas, bár nem teljesen csalhatatlan az az információ, hogy a Lexus a közelmúltban gyors egymásutánban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Európai Unió Szellemi Tulajdoni Hivatalában</w:t>
        </w:r>
      </w:hyperlink>
      <w:r>
        <w:rPr>
          <w:sz w:val="22"/>
          <w:szCs w:val="22"/>
        </w:rPr>
        <w:t xml:space="preserve">, majd Svájc és az Egyesült Államok hasonló ügynökségénél is bejegyeztette az RZ300e elnevezést. Ez ugyanis összecseng a Lexus RZ 450e típusnevével, és ha tényleg egy jövőbeli modellre utal, az a prémiummárka névadási szokásait ismerve a márka tisztán elektromos szabadidőjárművének egy kisebb teljesítményű, megfizethetőbb változata lehet. (Apró eltérés, hogy a bejegyzésben egybeírva szerepel a típusnév, ám ha gyártásba kerül a modell, minden bizonnyal RZ 300e írásmóddal fogják forgalmazni.)</w:t>
      </w:r>
    </w:p>
    <w:p>
      <w:pPr>
        <w:spacing w:after="100"/>
      </w:pPr>
      <w:r>
        <w:rPr>
          <w:sz w:val="22"/>
          <w:szCs w:val="22"/>
        </w:rPr>
        <w:t xml:space="preserve">Az RZ 450e két villanymotort alkalmaz: az első tengelyt hajtó egység teljesítménye 150, a hátsóé 80 kW; az összkerékhajtású modell összteljesítménye tehát 230 kW, azaz 313 lóerő. Ehhez egy 71,4 kWh kapacitású lítium-ion akkumulátorcsomag tartozik. Az RZ 300e ennek a modellnek lehet egy kisebb teljesítményű változata. Habár a szabadalmi bejegyzés semmilyen műszaki információt nem tartalmaz, gyanítható, hogy a belépő modell teljesítménye megegyezik a testvérmodell Toyota bZ4X megfelelő értékével.</w:t>
      </w:r>
    </w:p>
    <w:p>
      <w:pPr>
        <w:spacing w:after="100"/>
      </w:pPr>
      <w:r>
        <w:rPr>
          <w:sz w:val="22"/>
          <w:szCs w:val="22"/>
        </w:rPr>
        <w:t xml:space="preserve">A két típus ugyanarra a kifejezetten elektromos modellekhez fejlesztett padlólemezre épül, de eltérő hajtásláncokat alkalmaz: a bZ4X vásárlói az összkerékhajtás mellett választhatnak elsőkerék-hajtású kivitelt is. Ezek motorteljesítménye érdemben nem tér el: az utóbbi a Lexus RZ 450e-ben is alkalmazott, 150 kW-os (204 LE) villanymotort kapta meg, míg az összkerékhajtású bZ4X mindkét tengelyén a Lexus RZ 450e hátsó, 80 kW-os motorja dolgozik, ami 160 kW (218 LE) rendszerteljesítményt eredményez.</w:t>
      </w:r>
    </w:p>
    <w:p>
      <w:pPr>
        <w:spacing w:after="100"/>
      </w:pPr>
      <w:r>
        <w:rPr>
          <w:sz w:val="22"/>
          <w:szCs w:val="22"/>
        </w:rPr>
        <w:t xml:space="preserve">Mindkét variáns elképzelhető RZ 300e-ként, bár mivel prémiumtermékről van szó, nagyobb az esélye a csökkentett teljesítményű összkerék-hajtású variánsnak, amely megadja az ügyfeleknek a fejlett Direct4 nyomatékszabályozási rendszer minden előnyét. Természetesen egy harmadik opció sem zárható ki, azaz elképzelhető, hogy a Lexus más, eddig ismeretlen hajtáslánc-konfigurációval szereli fel a kisebbik RZ modellt.</w:t>
      </w:r>
    </w:p>
    <w:p>
      <w:pPr>
        <w:spacing w:after="100"/>
      </w:pPr>
      <w:r>
        <w:rPr>
          <w:sz w:val="22"/>
          <w:szCs w:val="22"/>
        </w:rPr>
        <w:t xml:space="preserve">A Lexus már idén áprilistól, azaz a világpremier óta vesz fel rendelést európai ügyfeleitől az RZ 450e modellre; a tisztán elektromos crossover első példányai a tervek szerint még az év vége előtt megérkeznek a márkakereskedésekbe.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https://news.smartermedia.hu/nemzetkozi-hirek/olcsobb-verzioban-elerheto-lesz-lexus-rz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ipo.europa.eu/eSearch/#details/trademarks/01874161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2026-09-01T18:40:47+02:00</dcterms:created>
  <dcterms:modified xsi:type="dcterms:W3CDTF">2026-09-01T18:40:47+02:00</dcterms:modified>
  <dc:title/>
  <dc:description/>
  <dc:subject/>
  <cp:keywords/>
  <cp:category/>
</cp:coreProperties>
</file>